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2BA55F" w14:textId="37C58EEE" w:rsidR="00D35EFA" w:rsidRPr="002D6C9F" w:rsidRDefault="00E75545" w:rsidP="00DD4E71">
      <w:pPr>
        <w:pStyle w:val="TableParagraph"/>
        <w:spacing w:after="0" w:line="360" w:lineRule="auto"/>
        <w:jc w:val="center"/>
        <w:rPr>
          <w:rFonts w:asciiTheme="minorHAnsi" w:eastAsiaTheme="minorEastAsia" w:hAnsiTheme="minorHAnsi" w:cstheme="minorBidi"/>
          <w:b/>
          <w:bCs/>
          <w:color w:val="000000" w:themeColor="text1"/>
          <w:lang w:val="en-GB" w:eastAsia="zh-CN"/>
        </w:rPr>
      </w:pPr>
      <w:r w:rsidRPr="002D6C9F">
        <w:rPr>
          <w:rFonts w:asciiTheme="minorHAnsi" w:eastAsiaTheme="minorEastAsia" w:hAnsiTheme="minorHAnsi" w:cstheme="minorBidi" w:hint="eastAsia"/>
          <w:b/>
          <w:bCs/>
          <w:color w:val="000000" w:themeColor="text1"/>
          <w:lang w:val="en-GB" w:eastAsia="zh-CN"/>
        </w:rPr>
        <w:t>Concept Note</w:t>
      </w:r>
    </w:p>
    <w:p w14:paraId="7E617920" w14:textId="77777777" w:rsidR="00DD4E71" w:rsidRDefault="00D35EFA" w:rsidP="00DD4E71">
      <w:pPr>
        <w:pStyle w:val="TableParagraph"/>
        <w:spacing w:after="0" w:line="276" w:lineRule="auto"/>
        <w:jc w:val="center"/>
        <w:rPr>
          <w:rFonts w:asciiTheme="minorHAnsi" w:eastAsiaTheme="minorEastAsia" w:hAnsiTheme="minorHAnsi" w:cstheme="minorBidi"/>
          <w:b/>
          <w:bCs/>
          <w:i/>
          <w:iCs/>
          <w:color w:val="000000" w:themeColor="text1"/>
          <w:lang w:val="en-US"/>
        </w:rPr>
      </w:pPr>
      <w:r w:rsidRPr="002D6C9F">
        <w:rPr>
          <w:rFonts w:asciiTheme="minorHAnsi" w:eastAsiaTheme="minorEastAsia" w:hAnsiTheme="minorHAnsi" w:cstheme="minorBidi"/>
          <w:b/>
          <w:bCs/>
          <w:i/>
          <w:iCs/>
          <w:color w:val="000000" w:themeColor="text1"/>
          <w:lang w:val="en-US"/>
        </w:rPr>
        <w:t>Ministerial Session</w:t>
      </w:r>
    </w:p>
    <w:p w14:paraId="5690141F" w14:textId="56907190" w:rsidR="00D35EFA" w:rsidRPr="002D6C9F" w:rsidRDefault="00D35EFA" w:rsidP="00DD4E71">
      <w:pPr>
        <w:pStyle w:val="TableParagraph"/>
        <w:spacing w:after="0" w:line="276" w:lineRule="auto"/>
        <w:jc w:val="center"/>
        <w:rPr>
          <w:rFonts w:asciiTheme="minorHAnsi" w:eastAsiaTheme="minorEastAsia" w:hAnsiTheme="minorHAnsi" w:cstheme="minorBidi"/>
          <w:b/>
          <w:bCs/>
          <w:i/>
          <w:iCs/>
          <w:color w:val="000000" w:themeColor="text1"/>
          <w:lang w:val="en-US"/>
        </w:rPr>
      </w:pPr>
      <w:r w:rsidRPr="002D6C9F">
        <w:rPr>
          <w:rFonts w:asciiTheme="minorHAnsi" w:eastAsiaTheme="minorEastAsia" w:hAnsiTheme="minorHAnsi" w:cstheme="minorBidi"/>
          <w:b/>
          <w:bCs/>
          <w:i/>
          <w:iCs/>
          <w:color w:val="000000" w:themeColor="text1"/>
          <w:lang w:val="en-US"/>
        </w:rPr>
        <w:t xml:space="preserve">Insights from UNESCO Readiness Assessment (RAM) exercises </w:t>
      </w:r>
      <w:r w:rsidR="00E87494" w:rsidRPr="002D6C9F">
        <w:rPr>
          <w:rFonts w:asciiTheme="minorHAnsi" w:eastAsiaTheme="minorEastAsia" w:hAnsiTheme="minorHAnsi" w:cstheme="minorBidi"/>
          <w:b/>
          <w:bCs/>
          <w:i/>
          <w:iCs/>
          <w:color w:val="000000" w:themeColor="text1"/>
          <w:lang w:val="en-US"/>
        </w:rPr>
        <w:t>and country experiences</w:t>
      </w:r>
    </w:p>
    <w:p w14:paraId="0BF5DE87" w14:textId="77777777" w:rsidR="00DD4E71" w:rsidRDefault="00DD4E71" w:rsidP="00DD4E71">
      <w:pPr>
        <w:spacing w:after="0" w:line="276" w:lineRule="auto"/>
        <w:jc w:val="center"/>
        <w:rPr>
          <w:rFonts w:eastAsiaTheme="minorEastAsia"/>
          <w:b/>
          <w:bCs/>
          <w:color w:val="000000" w:themeColor="text1"/>
          <w:lang w:eastAsia="zh-CN"/>
        </w:rPr>
      </w:pPr>
    </w:p>
    <w:p w14:paraId="5A205534" w14:textId="7C70BC54" w:rsidR="00DD4E71" w:rsidRPr="002D6C9F" w:rsidRDefault="00DD4E71" w:rsidP="00DD4E71">
      <w:pPr>
        <w:spacing w:after="0" w:line="276" w:lineRule="auto"/>
        <w:jc w:val="center"/>
        <w:rPr>
          <w:rFonts w:eastAsiaTheme="minorEastAsia"/>
          <w:color w:val="000000" w:themeColor="text1"/>
          <w:lang w:val="cs-CZ" w:eastAsia="zh-CN"/>
        </w:rPr>
      </w:pPr>
      <w:r w:rsidRPr="002D6C9F">
        <w:rPr>
          <w:rFonts w:eastAsiaTheme="minorEastAsia" w:hint="eastAsia"/>
          <w:b/>
          <w:bCs/>
          <w:color w:val="000000" w:themeColor="text1"/>
          <w:lang w:eastAsia="zh-CN"/>
        </w:rPr>
        <w:t>French AI Action Summit</w:t>
      </w:r>
    </w:p>
    <w:p w14:paraId="43E8C6BF" w14:textId="6046BA18" w:rsidR="00D35EFA" w:rsidRPr="00DD4E71" w:rsidRDefault="00E75545" w:rsidP="00DD4E71">
      <w:pPr>
        <w:pStyle w:val="TableParagraph"/>
        <w:spacing w:after="0" w:line="360" w:lineRule="auto"/>
        <w:jc w:val="center"/>
        <w:rPr>
          <w:rFonts w:asciiTheme="minorHAnsi" w:eastAsiaTheme="minorEastAsia" w:hAnsiTheme="minorHAnsi" w:cstheme="minorBidi"/>
          <w:b/>
          <w:bCs/>
          <w:color w:val="000000" w:themeColor="text1"/>
          <w:lang w:val="en-US" w:eastAsia="zh-CN"/>
        </w:rPr>
      </w:pPr>
      <w:r w:rsidRPr="00DD4E71">
        <w:rPr>
          <w:rFonts w:asciiTheme="minorHAnsi" w:eastAsiaTheme="minorEastAsia" w:hAnsiTheme="minorHAnsi" w:cstheme="minorBidi" w:hint="eastAsia"/>
          <w:b/>
          <w:bCs/>
          <w:color w:val="000000" w:themeColor="text1"/>
          <w:lang w:val="en-US" w:eastAsia="zh-CN"/>
        </w:rPr>
        <w:t>Tuesday</w:t>
      </w:r>
      <w:r w:rsidR="00D35EFA" w:rsidRPr="00DD4E71">
        <w:rPr>
          <w:rFonts w:asciiTheme="minorHAnsi" w:eastAsiaTheme="minorEastAsia" w:hAnsiTheme="minorHAnsi" w:cstheme="minorBidi"/>
          <w:b/>
          <w:bCs/>
          <w:color w:val="000000" w:themeColor="text1"/>
          <w:lang w:val="en-US"/>
        </w:rPr>
        <w:t xml:space="preserve"> </w:t>
      </w:r>
      <w:r w:rsidRPr="00DD4E71">
        <w:rPr>
          <w:rFonts w:asciiTheme="minorHAnsi" w:eastAsiaTheme="minorEastAsia" w:hAnsiTheme="minorHAnsi" w:cstheme="minorBidi" w:hint="eastAsia"/>
          <w:b/>
          <w:bCs/>
          <w:color w:val="000000" w:themeColor="text1"/>
          <w:lang w:val="en-US" w:eastAsia="zh-CN"/>
        </w:rPr>
        <w:t>11</w:t>
      </w:r>
      <w:r w:rsidR="00D35EFA" w:rsidRPr="00DD4E71">
        <w:rPr>
          <w:rFonts w:asciiTheme="minorHAnsi" w:eastAsiaTheme="minorEastAsia" w:hAnsiTheme="minorHAnsi" w:cstheme="minorBidi"/>
          <w:b/>
          <w:bCs/>
          <w:color w:val="000000" w:themeColor="text1"/>
          <w:lang w:val="en-US"/>
        </w:rPr>
        <w:t xml:space="preserve"> February </w:t>
      </w:r>
      <w:r w:rsidRPr="00DD4E71">
        <w:rPr>
          <w:rFonts w:asciiTheme="minorHAnsi" w:eastAsiaTheme="minorEastAsia" w:hAnsiTheme="minorHAnsi" w:cstheme="minorBidi" w:hint="eastAsia"/>
          <w:b/>
          <w:bCs/>
          <w:color w:val="000000" w:themeColor="text1"/>
          <w:lang w:val="en-US" w:eastAsia="zh-CN"/>
        </w:rPr>
        <w:t>2025</w:t>
      </w:r>
    </w:p>
    <w:p w14:paraId="541D54CB" w14:textId="1004AF31" w:rsidR="00D35EFA" w:rsidRPr="002D6C9F" w:rsidRDefault="00D35EFA" w:rsidP="05F11017">
      <w:pPr>
        <w:pStyle w:val="ListParagraph"/>
        <w:numPr>
          <w:ilvl w:val="0"/>
          <w:numId w:val="7"/>
        </w:numPr>
        <w:spacing w:after="0" w:line="360" w:lineRule="auto"/>
        <w:jc w:val="both"/>
        <w:rPr>
          <w:rFonts w:eastAsiaTheme="minorEastAsia"/>
          <w:color w:val="000000" w:themeColor="text1"/>
        </w:rPr>
      </w:pPr>
      <w:r w:rsidRPr="002D6C9F">
        <w:rPr>
          <w:rFonts w:eastAsiaTheme="minorEastAsia"/>
          <w:b/>
          <w:bCs/>
          <w:color w:val="000000" w:themeColor="text1"/>
        </w:rPr>
        <w:t>BACKGROUND</w:t>
      </w:r>
    </w:p>
    <w:p w14:paraId="1EF6C5F2" w14:textId="44F381FF" w:rsidR="00F3681C" w:rsidRPr="002D6C9F" w:rsidRDefault="00DD1D11" w:rsidP="00E02CEB">
      <w:pPr>
        <w:jc w:val="both"/>
        <w:rPr>
          <w:rFonts w:eastAsiaTheme="minorEastAsia" w:cstheme="minorHAnsi"/>
        </w:rPr>
      </w:pPr>
      <w:r w:rsidRPr="002D6C9F">
        <w:rPr>
          <w:rFonts w:cstheme="minorHAnsi"/>
        </w:rPr>
        <w:t xml:space="preserve">By late 2024, the rapid advancement of generative AI has prompted governments and international organizations to intensify their focus on </w:t>
      </w:r>
      <w:r w:rsidR="00F3681C" w:rsidRPr="002D6C9F">
        <w:rPr>
          <w:rFonts w:eastAsiaTheme="minorEastAsia" w:cstheme="minorHAnsi" w:hint="eastAsia"/>
        </w:rPr>
        <w:t xml:space="preserve">ethics and </w:t>
      </w:r>
      <w:r w:rsidRPr="002D6C9F">
        <w:rPr>
          <w:rFonts w:cstheme="minorHAnsi"/>
        </w:rPr>
        <w:t xml:space="preserve">governance. </w:t>
      </w:r>
    </w:p>
    <w:p w14:paraId="512B0480" w14:textId="09DABB98" w:rsidR="00DD1D11" w:rsidRPr="002D6C9F" w:rsidRDefault="00DD1D11" w:rsidP="00F3681C">
      <w:pPr>
        <w:jc w:val="both"/>
        <w:rPr>
          <w:lang w:val="en-US"/>
        </w:rPr>
      </w:pPr>
      <w:r w:rsidRPr="2A9D70B0">
        <w:rPr>
          <w:lang w:val="en-US"/>
        </w:rPr>
        <w:t>Recent UNESCO research into AI investment trends and ethical concerns highlights a transformational shift: global investment in generative AI, projected to surpass $120 billion annually by 2025, signals a pivotal moment in AI’s evolution, as venture capitalists increasingly prioritize quick-to-market solutions with significant commercial potential. Machine learning and AI infrastructure remain critical drivers of this growth, but the explosion of generative AI has redefined the funding landscape, accounting for a fivefold increase in venture capital allocations since 2020.</w:t>
      </w:r>
      <w:r w:rsidR="00F3681C" w:rsidRPr="2A9D70B0">
        <w:rPr>
          <w:rFonts w:eastAsiaTheme="minorEastAsia" w:hint="eastAsia"/>
          <w:lang w:val="en-US"/>
        </w:rPr>
        <w:t xml:space="preserve"> </w:t>
      </w:r>
      <w:r w:rsidRPr="2A9D70B0">
        <w:rPr>
          <w:lang w:val="en-US"/>
        </w:rPr>
        <w:t>At the same time, ethical concerns surrounding AI systems have intensified. By 2024, issues such as bias, fairness, transparency, and explainability are projected to increase by over 300% compared to 2021, underscoring the profound societal implications as AI technologies permeate everyday life. This sharp rise reflects growing awareness of the risks posed by unchecked AI development, as well as an urgent need for robust governance frameworks.</w:t>
      </w:r>
    </w:p>
    <w:p w14:paraId="7A588D0B" w14:textId="71018B63" w:rsidR="00DD1D11" w:rsidRPr="002D6C9F" w:rsidRDefault="00DD1D11" w:rsidP="00E02CEB">
      <w:pPr>
        <w:jc w:val="both"/>
        <w:rPr>
          <w:lang w:val="en-US"/>
        </w:rPr>
      </w:pPr>
      <w:r w:rsidRPr="2A9D70B0">
        <w:rPr>
          <w:lang w:val="en-US"/>
        </w:rPr>
        <w:t xml:space="preserve">UNESCO has been at the forefront of this global movement for ethical AI governance through its Recommendation on the Ethics of AI, </w:t>
      </w:r>
      <w:r w:rsidR="008208F7" w:rsidRPr="2A9D70B0">
        <w:rPr>
          <w:lang w:val="en-US"/>
        </w:rPr>
        <w:t>only global normative framework of its kind</w:t>
      </w:r>
      <w:r w:rsidR="008208F7" w:rsidRPr="2A9D70B0">
        <w:rPr>
          <w:rFonts w:eastAsiaTheme="minorEastAsia" w:hint="eastAsia"/>
          <w:lang w:val="en-US"/>
        </w:rPr>
        <w:t xml:space="preserve">, </w:t>
      </w:r>
      <w:r w:rsidRPr="2A9D70B0">
        <w:rPr>
          <w:lang w:val="en-US"/>
        </w:rPr>
        <w:t>adopted in 2021</w:t>
      </w:r>
      <w:r w:rsidR="00541C61" w:rsidRPr="2A9D70B0">
        <w:rPr>
          <w:rFonts w:eastAsiaTheme="minorEastAsia" w:hint="eastAsia"/>
          <w:lang w:val="en-US"/>
        </w:rPr>
        <w:t xml:space="preserve">. </w:t>
      </w:r>
      <w:r w:rsidR="008208F7" w:rsidRPr="2A9D70B0">
        <w:rPr>
          <w:rFonts w:eastAsiaTheme="minorEastAsia" w:hint="eastAsia"/>
          <w:lang w:val="en-US"/>
        </w:rPr>
        <w:t>Mandated by the commitments of</w:t>
      </w:r>
      <w:r w:rsidR="00541C61" w:rsidRPr="2A9D70B0">
        <w:rPr>
          <w:rFonts w:eastAsiaTheme="minorEastAsia" w:hint="eastAsia"/>
          <w:lang w:val="en-US"/>
        </w:rPr>
        <w:t xml:space="preserve"> </w:t>
      </w:r>
      <w:r w:rsidRPr="2A9D70B0">
        <w:rPr>
          <w:lang w:val="en-US"/>
        </w:rPr>
        <w:t xml:space="preserve">194 </w:t>
      </w:r>
      <w:r w:rsidR="00541C61" w:rsidRPr="2A9D70B0">
        <w:rPr>
          <w:rFonts w:eastAsiaTheme="minorEastAsia" w:hint="eastAsia"/>
          <w:lang w:val="en-US"/>
        </w:rPr>
        <w:t xml:space="preserve">Member States to </w:t>
      </w:r>
      <w:r w:rsidR="008208F7" w:rsidRPr="2A9D70B0">
        <w:rPr>
          <w:rFonts w:eastAsiaTheme="minorEastAsia" w:hint="eastAsia"/>
          <w:lang w:val="en-US"/>
        </w:rPr>
        <w:t xml:space="preserve">the </w:t>
      </w:r>
      <w:r w:rsidR="00541C61" w:rsidRPr="2A9D70B0">
        <w:rPr>
          <w:rFonts w:eastAsiaTheme="minorEastAsia" w:hint="eastAsia"/>
          <w:lang w:val="en-US"/>
        </w:rPr>
        <w:t>implementation</w:t>
      </w:r>
      <w:r w:rsidR="008208F7" w:rsidRPr="2A9D70B0">
        <w:rPr>
          <w:rFonts w:eastAsiaTheme="minorEastAsia" w:hint="eastAsia"/>
          <w:lang w:val="en-US"/>
        </w:rPr>
        <w:t xml:space="preserve"> of the Recommendation</w:t>
      </w:r>
      <w:r w:rsidRPr="2A9D70B0">
        <w:rPr>
          <w:lang w:val="en-US"/>
        </w:rPr>
        <w:t>, UNESCO is collaborating with over 60 countries, deploying its AI Readiness Assessment Methodology (RAM) to identify gaps and opportunities for ethical AI deployment. RAM outcomes are driving actionable policy guidance and capacity-building efforts</w:t>
      </w:r>
      <w:r w:rsidRPr="2A9D70B0">
        <w:rPr>
          <w:b/>
          <w:lang w:val="en-US"/>
        </w:rPr>
        <w:t>,</w:t>
      </w:r>
      <w:r w:rsidRPr="2A9D70B0">
        <w:rPr>
          <w:lang w:val="en-US"/>
        </w:rPr>
        <w:t xml:space="preserve"> equipping </w:t>
      </w:r>
      <w:r w:rsidR="00F4441A" w:rsidRPr="2A9D70B0">
        <w:rPr>
          <w:rFonts w:eastAsiaTheme="minorEastAsia" w:hint="eastAsia"/>
          <w:lang w:val="en-US"/>
        </w:rPr>
        <w:t>countries</w:t>
      </w:r>
      <w:r w:rsidRPr="2A9D70B0">
        <w:rPr>
          <w:lang w:val="en-US"/>
        </w:rPr>
        <w:t xml:space="preserve"> with the tools needed to ensure AI’s safe and equitable integration into society.</w:t>
      </w:r>
    </w:p>
    <w:p w14:paraId="4E6BF559" w14:textId="3E0FE398" w:rsidR="00D96054" w:rsidRPr="002D6C9F" w:rsidRDefault="00DD1D11" w:rsidP="001A35DE">
      <w:pPr>
        <w:jc w:val="both"/>
        <w:rPr>
          <w:rFonts w:eastAsiaTheme="minorEastAsia" w:cstheme="minorHAnsi"/>
        </w:rPr>
      </w:pPr>
      <w:r w:rsidRPr="002D6C9F">
        <w:rPr>
          <w:rFonts w:cstheme="minorHAnsi"/>
        </w:rPr>
        <w:t xml:space="preserve">To </w:t>
      </w:r>
      <w:r w:rsidR="00BE4D46" w:rsidRPr="002D6C9F">
        <w:rPr>
          <w:rFonts w:eastAsiaTheme="minorEastAsia" w:cstheme="minorHAnsi" w:hint="eastAsia"/>
        </w:rPr>
        <w:t>advance</w:t>
      </w:r>
      <w:r w:rsidRPr="002D6C9F">
        <w:rPr>
          <w:rFonts w:cstheme="minorHAnsi"/>
        </w:rPr>
        <w:t xml:space="preserve"> this agenda, UNESCO is organizing a Ministerial Session on the margins of the French AI Action Summit</w:t>
      </w:r>
      <w:r w:rsidR="008208F7" w:rsidRPr="002D6C9F">
        <w:rPr>
          <w:rFonts w:eastAsiaTheme="minorEastAsia" w:cstheme="minorHAnsi" w:hint="eastAsia"/>
        </w:rPr>
        <w:t xml:space="preserve">. </w:t>
      </w:r>
      <w:r w:rsidR="00B03675" w:rsidRPr="002D6C9F">
        <w:rPr>
          <w:rFonts w:eastAsiaTheme="minorEastAsia" w:cstheme="minorHAnsi"/>
        </w:rPr>
        <w:t xml:space="preserve">This session builds on the momentum established by UNESCO’s </w:t>
      </w:r>
      <w:r w:rsidR="00ED4E90" w:rsidRPr="002D6C9F">
        <w:rPr>
          <w:rFonts w:eastAsiaTheme="minorEastAsia" w:cstheme="minorHAnsi" w:hint="eastAsia"/>
        </w:rPr>
        <w:t>1</w:t>
      </w:r>
      <w:r w:rsidR="00ED4E90" w:rsidRPr="002D6C9F">
        <w:rPr>
          <w:rFonts w:eastAsiaTheme="minorEastAsia" w:cstheme="minorHAnsi" w:hint="eastAsia"/>
          <w:vertAlign w:val="superscript"/>
        </w:rPr>
        <w:t>st</w:t>
      </w:r>
      <w:r w:rsidR="00ED4E90" w:rsidRPr="002D6C9F">
        <w:rPr>
          <w:rFonts w:eastAsiaTheme="minorEastAsia" w:cstheme="minorHAnsi" w:hint="eastAsia"/>
        </w:rPr>
        <w:t xml:space="preserve"> and 2</w:t>
      </w:r>
      <w:r w:rsidR="00ED4E90" w:rsidRPr="002D6C9F">
        <w:rPr>
          <w:rFonts w:eastAsiaTheme="minorEastAsia" w:cstheme="minorHAnsi" w:hint="eastAsia"/>
          <w:vertAlign w:val="superscript"/>
        </w:rPr>
        <w:t>nd</w:t>
      </w:r>
      <w:r w:rsidR="00ED4E90" w:rsidRPr="002D6C9F">
        <w:rPr>
          <w:rFonts w:eastAsiaTheme="minorEastAsia" w:cstheme="minorHAnsi" w:hint="eastAsia"/>
        </w:rPr>
        <w:t xml:space="preserve"> </w:t>
      </w:r>
      <w:r w:rsidR="00B03675" w:rsidRPr="002D6C9F">
        <w:rPr>
          <w:rFonts w:eastAsiaTheme="minorEastAsia" w:cstheme="minorHAnsi"/>
        </w:rPr>
        <w:t>Global Forum on the Ethics of AI, held in 2022 in Prague</w:t>
      </w:r>
      <w:r w:rsidR="00B03675" w:rsidRPr="002D6C9F">
        <w:rPr>
          <w:rFonts w:eastAsiaTheme="minorEastAsia" w:cstheme="minorHAnsi" w:hint="eastAsia"/>
        </w:rPr>
        <w:t>, Czechia</w:t>
      </w:r>
      <w:r w:rsidR="00B03675" w:rsidRPr="002D6C9F">
        <w:rPr>
          <w:rFonts w:eastAsiaTheme="minorEastAsia" w:cstheme="minorHAnsi"/>
        </w:rPr>
        <w:t xml:space="preserve"> and 2024 in Ljubljana, </w:t>
      </w:r>
      <w:r w:rsidR="00BD6161" w:rsidRPr="002D6C9F">
        <w:rPr>
          <w:rFonts w:eastAsiaTheme="minorEastAsia" w:cstheme="minorHAnsi" w:hint="eastAsia"/>
        </w:rPr>
        <w:t xml:space="preserve">Slovenia, </w:t>
      </w:r>
      <w:r w:rsidR="00B03675" w:rsidRPr="002D6C9F">
        <w:rPr>
          <w:rFonts w:eastAsiaTheme="minorEastAsia" w:cstheme="minorHAnsi"/>
        </w:rPr>
        <w:t>as well as the Global Dialogue on AI Governance series conducted throughout the year. It will also set the stage for the 3rd Global Forum on the Ethics of AI, scheduled to take place in Bangkok, Thailand</w:t>
      </w:r>
      <w:r w:rsidR="00B53341" w:rsidRPr="002D6C9F">
        <w:rPr>
          <w:rFonts w:eastAsiaTheme="minorEastAsia" w:cstheme="minorHAnsi"/>
        </w:rPr>
        <w:t>, in June 2025</w:t>
      </w:r>
      <w:r w:rsidR="00B03675" w:rsidRPr="002D6C9F">
        <w:rPr>
          <w:rFonts w:eastAsiaTheme="minorEastAsia" w:cstheme="minorHAnsi"/>
        </w:rPr>
        <w:t>.</w:t>
      </w:r>
      <w:r w:rsidR="00ED4E90" w:rsidRPr="002D6C9F">
        <w:rPr>
          <w:rFonts w:eastAsiaTheme="minorEastAsia" w:cstheme="minorHAnsi" w:hint="eastAsia"/>
        </w:rPr>
        <w:t xml:space="preserve"> </w:t>
      </w:r>
    </w:p>
    <w:p w14:paraId="604A8037" w14:textId="1E7FDA3B" w:rsidR="001A35DE" w:rsidRPr="002D6C9F" w:rsidRDefault="4601D309" w:rsidP="00EF023A">
      <w:pPr>
        <w:pStyle w:val="ListParagraph"/>
        <w:numPr>
          <w:ilvl w:val="0"/>
          <w:numId w:val="7"/>
        </w:numPr>
        <w:spacing w:after="0" w:line="360" w:lineRule="auto"/>
        <w:jc w:val="both"/>
        <w:rPr>
          <w:rFonts w:eastAsiaTheme="minorEastAsia"/>
          <w:color w:val="000000" w:themeColor="text1"/>
        </w:rPr>
      </w:pPr>
      <w:r w:rsidRPr="002D6C9F">
        <w:rPr>
          <w:rFonts w:eastAsiaTheme="minorEastAsia"/>
          <w:b/>
          <w:bCs/>
          <w:color w:val="000000" w:themeColor="text1"/>
        </w:rPr>
        <w:t>DESCRIPTION OF THE SESSION</w:t>
      </w:r>
    </w:p>
    <w:p w14:paraId="6D13CBC7" w14:textId="77777777" w:rsidR="002D6C9F" w:rsidRPr="002D6C9F" w:rsidRDefault="00FF62CD" w:rsidP="00D02AB2">
      <w:pPr>
        <w:jc w:val="both"/>
        <w:rPr>
          <w:rFonts w:cstheme="minorHAnsi"/>
          <w:b/>
          <w:bCs/>
        </w:rPr>
      </w:pPr>
      <w:r w:rsidRPr="002D6C9F">
        <w:t xml:space="preserve">This gathering will focus on concrete actions to ensure that the global AI sector can drive beneficial social, economic and environmental outcomes in the public interest. </w:t>
      </w:r>
      <w:r w:rsidRPr="002D6C9F">
        <w:rPr>
          <w:rFonts w:hint="eastAsia"/>
          <w:lang w:eastAsia="zh-CN"/>
        </w:rPr>
        <w:t xml:space="preserve">In this context, UNESCO </w:t>
      </w:r>
      <w:r w:rsidR="00310D59" w:rsidRPr="002D6C9F">
        <w:rPr>
          <w:lang w:eastAsia="zh-CN"/>
        </w:rPr>
        <w:t>will assemble</w:t>
      </w:r>
      <w:r w:rsidRPr="002D6C9F">
        <w:rPr>
          <w:rFonts w:hint="eastAsia"/>
          <w:lang w:eastAsia="zh-CN"/>
        </w:rPr>
        <w:t xml:space="preserve"> Ministers from countries that are </w:t>
      </w:r>
      <w:r w:rsidRPr="002D6C9F">
        <w:rPr>
          <w:lang w:eastAsia="zh-CN"/>
        </w:rPr>
        <w:t>championing</w:t>
      </w:r>
      <w:r w:rsidRPr="002D6C9F">
        <w:rPr>
          <w:rFonts w:hint="eastAsia"/>
          <w:lang w:eastAsia="zh-CN"/>
        </w:rPr>
        <w:t xml:space="preserve"> ethical governance of AI to amplify the </w:t>
      </w:r>
      <w:r w:rsidRPr="002D6C9F">
        <w:t>voice, enriched by the evidence collected though the RAM exercise.</w:t>
      </w:r>
      <w:r w:rsidR="00310D59" w:rsidRPr="002D6C9F">
        <w:t xml:space="preserve"> </w:t>
      </w:r>
      <w:r w:rsidR="00D02AB2" w:rsidRPr="002D6C9F">
        <w:t>During th</w:t>
      </w:r>
      <w:r w:rsidR="00D02AB2" w:rsidRPr="002D6C9F">
        <w:rPr>
          <w:rFonts w:hint="eastAsia"/>
          <w:lang w:eastAsia="zh-CN"/>
        </w:rPr>
        <w:t>is Ministerial session</w:t>
      </w:r>
      <w:r w:rsidR="00D02AB2" w:rsidRPr="002D6C9F">
        <w:t xml:space="preserve">, </w:t>
      </w:r>
      <w:r w:rsidR="00D02AB2" w:rsidRPr="002D6C9F">
        <w:rPr>
          <w:rFonts w:hint="eastAsia"/>
          <w:lang w:eastAsia="zh-CN"/>
        </w:rPr>
        <w:t xml:space="preserve">speakers </w:t>
      </w:r>
      <w:r w:rsidR="00D02AB2" w:rsidRPr="002D6C9F">
        <w:t xml:space="preserve">will share good practices, lessons learned, strategic visions and policy implications with fellow Ministers from other countries engaged in UNESCO’s Readiness Assessment process. The session will </w:t>
      </w:r>
      <w:r w:rsidR="00FD13E2" w:rsidRPr="002D6C9F">
        <w:t xml:space="preserve">further </w:t>
      </w:r>
      <w:r w:rsidR="00D02AB2" w:rsidRPr="002D6C9F">
        <w:t>be an excellent opportunity to develop collaborative plans on AI governance among the partner countries</w:t>
      </w:r>
      <w:r w:rsidR="00FD13E2" w:rsidRPr="002D6C9F">
        <w:rPr>
          <w:rFonts w:cstheme="minorHAnsi"/>
        </w:rPr>
        <w:t xml:space="preserve"> at varying levels of technological and policy readiness</w:t>
      </w:r>
      <w:r w:rsidR="00FD13E2" w:rsidRPr="002D6C9F">
        <w:rPr>
          <w:rFonts w:cstheme="minorHAnsi"/>
          <w:b/>
          <w:bCs/>
        </w:rPr>
        <w:t xml:space="preserve">. </w:t>
      </w:r>
    </w:p>
    <w:p w14:paraId="45881704" w14:textId="03E46C1A" w:rsidR="00FF62CD" w:rsidRPr="002D6C9F" w:rsidRDefault="00310D59" w:rsidP="00D02AB2">
      <w:pPr>
        <w:jc w:val="both"/>
        <w:rPr>
          <w:rFonts w:eastAsiaTheme="minorEastAsia" w:cstheme="minorHAnsi"/>
        </w:rPr>
      </w:pPr>
      <w:r w:rsidRPr="002D6C9F">
        <w:lastRenderedPageBreak/>
        <w:t xml:space="preserve">The </w:t>
      </w:r>
      <w:r w:rsidRPr="002D6C9F">
        <w:rPr>
          <w:rFonts w:hint="eastAsia"/>
          <w:lang w:eastAsia="zh-CN"/>
        </w:rPr>
        <w:t xml:space="preserve">French </w:t>
      </w:r>
      <w:r w:rsidRPr="002D6C9F">
        <w:t xml:space="preserve">AI Action Summit is the ideal </w:t>
      </w:r>
      <w:r w:rsidR="00D02AB2" w:rsidRPr="002D6C9F">
        <w:t xml:space="preserve">occasion to host this discussion, </w:t>
      </w:r>
      <w:r w:rsidRPr="002D6C9F">
        <w:t>gather</w:t>
      </w:r>
      <w:r w:rsidR="00D02AB2" w:rsidRPr="002D6C9F">
        <w:t>ing</w:t>
      </w:r>
      <w:r w:rsidRPr="002D6C9F">
        <w:t xml:space="preserve"> Heads of State and Government, leaders of international organizations, small and large enterprises, representatives of academia, non-governmental organizations, artists and members of civil society.</w:t>
      </w:r>
    </w:p>
    <w:p w14:paraId="3BBF0772" w14:textId="77777777" w:rsidR="00D25D5E" w:rsidRPr="002D6C9F" w:rsidRDefault="00D25D5E" w:rsidP="05F11017">
      <w:pPr>
        <w:spacing w:after="0" w:line="240" w:lineRule="auto"/>
        <w:jc w:val="both"/>
        <w:rPr>
          <w:rFonts w:eastAsiaTheme="minorEastAsia"/>
          <w:color w:val="000000" w:themeColor="text1"/>
          <w:lang w:val="en-US"/>
        </w:rPr>
      </w:pPr>
    </w:p>
    <w:p w14:paraId="509910CF" w14:textId="6A8E90F8" w:rsidR="00D35EFA" w:rsidRPr="002D6C9F" w:rsidRDefault="00D35EFA" w:rsidP="00C92830">
      <w:pPr>
        <w:pStyle w:val="ListParagraph"/>
        <w:numPr>
          <w:ilvl w:val="0"/>
          <w:numId w:val="7"/>
        </w:numPr>
        <w:spacing w:after="0" w:line="240" w:lineRule="auto"/>
        <w:jc w:val="both"/>
        <w:rPr>
          <w:rFonts w:eastAsiaTheme="minorEastAsia"/>
          <w:color w:val="000000" w:themeColor="text1"/>
        </w:rPr>
      </w:pPr>
      <w:r w:rsidRPr="002D6C9F">
        <w:rPr>
          <w:rFonts w:eastAsiaTheme="minorEastAsia"/>
          <w:b/>
          <w:bCs/>
          <w:color w:val="000000" w:themeColor="text1"/>
        </w:rPr>
        <w:t>FORMAT OF THE SESSION</w:t>
      </w:r>
    </w:p>
    <w:p w14:paraId="5B139E14" w14:textId="2A4E2D4E" w:rsidR="00DC7875" w:rsidRPr="002D6C9F" w:rsidRDefault="00DC7875" w:rsidP="00BC3F05">
      <w:pPr>
        <w:pStyle w:val="paragraph"/>
        <w:spacing w:beforeAutospacing="0" w:after="120" w:afterAutospacing="0" w:line="240" w:lineRule="auto"/>
        <w:jc w:val="both"/>
        <w:rPr>
          <w:rFonts w:asciiTheme="minorHAnsi" w:eastAsiaTheme="minorEastAsia" w:hAnsiTheme="minorHAnsi" w:cstheme="minorBidi"/>
          <w:color w:val="000000" w:themeColor="text1"/>
          <w:sz w:val="22"/>
          <w:szCs w:val="22"/>
          <w:lang w:val="en-GB"/>
        </w:rPr>
      </w:pPr>
      <w:r w:rsidRPr="002D6C9F">
        <w:rPr>
          <w:rFonts w:asciiTheme="minorHAnsi" w:eastAsiaTheme="minorEastAsia" w:hAnsiTheme="minorHAnsi" w:cstheme="minorBidi"/>
          <w:color w:val="000000" w:themeColor="text1"/>
          <w:sz w:val="22"/>
          <w:szCs w:val="22"/>
          <w:lang w:val="en-GB"/>
        </w:rPr>
        <w:t>The format of the ministerial sessions will follow the Davos style</w:t>
      </w:r>
      <w:r w:rsidR="00DB4FFC" w:rsidRPr="002D6C9F">
        <w:rPr>
          <w:rFonts w:asciiTheme="minorHAnsi" w:eastAsiaTheme="minorEastAsia" w:hAnsiTheme="minorHAnsi" w:cstheme="minorBidi"/>
          <w:color w:val="000000" w:themeColor="text1"/>
          <w:sz w:val="22"/>
          <w:szCs w:val="22"/>
          <w:lang w:val="en-GB"/>
        </w:rPr>
        <w:t xml:space="preserve">, with the moderator making a short introductory statement and </w:t>
      </w:r>
      <w:r w:rsidR="001C5281" w:rsidRPr="002D6C9F">
        <w:rPr>
          <w:rFonts w:asciiTheme="minorHAnsi" w:eastAsiaTheme="minorEastAsia" w:hAnsiTheme="minorHAnsi" w:cstheme="minorBidi"/>
          <w:color w:val="000000" w:themeColor="text1"/>
          <w:sz w:val="22"/>
          <w:szCs w:val="22"/>
          <w:lang w:val="en-GB"/>
        </w:rPr>
        <w:t xml:space="preserve">proceeding with questions directed to the </w:t>
      </w:r>
      <w:proofErr w:type="spellStart"/>
      <w:r w:rsidR="001C5281" w:rsidRPr="002D6C9F">
        <w:rPr>
          <w:rFonts w:asciiTheme="minorHAnsi" w:eastAsiaTheme="minorEastAsia" w:hAnsiTheme="minorHAnsi" w:cstheme="minorBidi"/>
          <w:color w:val="000000" w:themeColor="text1"/>
          <w:sz w:val="22"/>
          <w:szCs w:val="22"/>
          <w:lang w:val="en-GB"/>
        </w:rPr>
        <w:t>panelists</w:t>
      </w:r>
      <w:proofErr w:type="spellEnd"/>
      <w:r w:rsidR="00794F09" w:rsidRPr="002D6C9F">
        <w:rPr>
          <w:rFonts w:asciiTheme="minorHAnsi" w:eastAsiaTheme="minorEastAsia" w:hAnsiTheme="minorHAnsi" w:cstheme="minorBidi"/>
          <w:color w:val="000000" w:themeColor="text1"/>
          <w:sz w:val="22"/>
          <w:szCs w:val="22"/>
          <w:lang w:val="en-GB"/>
        </w:rPr>
        <w:t>.</w:t>
      </w:r>
    </w:p>
    <w:p w14:paraId="52C70787" w14:textId="08786027" w:rsidR="28A2CBCF" w:rsidRPr="002D6C9F" w:rsidRDefault="28A2CBCF" w:rsidP="00BC3F05">
      <w:pPr>
        <w:spacing w:after="120" w:line="240" w:lineRule="auto"/>
        <w:jc w:val="both"/>
        <w:rPr>
          <w:rFonts w:eastAsiaTheme="minorEastAsia"/>
          <w:color w:val="000000" w:themeColor="text1"/>
          <w:u w:val="single"/>
        </w:rPr>
      </w:pPr>
      <w:r w:rsidRPr="002D6C9F">
        <w:rPr>
          <w:rFonts w:eastAsiaTheme="minorEastAsia"/>
          <w:color w:val="000000" w:themeColor="text1"/>
          <w:u w:val="single"/>
        </w:rPr>
        <w:t>Run of show:</w:t>
      </w:r>
    </w:p>
    <w:p w14:paraId="5D920F52" w14:textId="5E2B2644" w:rsidR="00DC7875" w:rsidRPr="002D6C9F" w:rsidRDefault="00424B54" w:rsidP="00BC3F05">
      <w:pPr>
        <w:pStyle w:val="ListParagraph"/>
        <w:numPr>
          <w:ilvl w:val="0"/>
          <w:numId w:val="15"/>
        </w:numPr>
        <w:spacing w:after="120" w:line="240" w:lineRule="auto"/>
        <w:jc w:val="both"/>
        <w:rPr>
          <w:rFonts w:eastAsiaTheme="minorEastAsia"/>
          <w:color w:val="000000" w:themeColor="text1"/>
        </w:rPr>
      </w:pPr>
      <w:r w:rsidRPr="002D6C9F">
        <w:rPr>
          <w:rFonts w:eastAsiaTheme="minorEastAsia"/>
          <w:color w:val="000000" w:themeColor="text1"/>
        </w:rPr>
        <w:t xml:space="preserve">The </w:t>
      </w:r>
      <w:r w:rsidR="00F45A42" w:rsidRPr="002D6C9F">
        <w:rPr>
          <w:rFonts w:eastAsiaTheme="minorEastAsia"/>
          <w:color w:val="000000" w:themeColor="text1"/>
        </w:rPr>
        <w:t>panellists</w:t>
      </w:r>
      <w:r w:rsidRPr="002D6C9F">
        <w:rPr>
          <w:rFonts w:eastAsiaTheme="minorEastAsia"/>
          <w:color w:val="000000" w:themeColor="text1"/>
        </w:rPr>
        <w:t xml:space="preserve"> will not </w:t>
      </w:r>
      <w:r w:rsidR="00751334" w:rsidRPr="002D6C9F">
        <w:rPr>
          <w:rFonts w:eastAsiaTheme="minorEastAsia"/>
          <w:color w:val="000000" w:themeColor="text1"/>
        </w:rPr>
        <w:t xml:space="preserve">be expected to </w:t>
      </w:r>
      <w:r w:rsidR="00321AEF" w:rsidRPr="002D6C9F">
        <w:rPr>
          <w:rFonts w:eastAsiaTheme="minorEastAsia"/>
          <w:color w:val="000000" w:themeColor="text1"/>
        </w:rPr>
        <w:t>deliver speeches or presentations.</w:t>
      </w:r>
    </w:p>
    <w:p w14:paraId="1951EE2C" w14:textId="31E10559" w:rsidR="00D35EFA" w:rsidRPr="002D6C9F" w:rsidRDefault="00321AEF" w:rsidP="00BC3F05">
      <w:pPr>
        <w:pStyle w:val="ListParagraph"/>
        <w:numPr>
          <w:ilvl w:val="0"/>
          <w:numId w:val="15"/>
        </w:numPr>
        <w:spacing w:after="120" w:line="240" w:lineRule="auto"/>
        <w:rPr>
          <w:rFonts w:eastAsiaTheme="minorEastAsia"/>
          <w:color w:val="000000" w:themeColor="text1"/>
        </w:rPr>
      </w:pPr>
      <w:r w:rsidRPr="002D6C9F">
        <w:rPr>
          <w:rFonts w:eastAsiaTheme="minorEastAsia"/>
          <w:color w:val="000000" w:themeColor="text1"/>
        </w:rPr>
        <w:t xml:space="preserve">The moderator will </w:t>
      </w:r>
      <w:r w:rsidR="00992711" w:rsidRPr="002D6C9F">
        <w:rPr>
          <w:rFonts w:eastAsiaTheme="minorEastAsia"/>
          <w:color w:val="000000" w:themeColor="text1"/>
        </w:rPr>
        <w:t>try to pose at least two questions</w:t>
      </w:r>
      <w:r w:rsidR="00F11097" w:rsidRPr="002D6C9F">
        <w:rPr>
          <w:rFonts w:eastAsiaTheme="minorEastAsia"/>
          <w:color w:val="000000" w:themeColor="text1"/>
        </w:rPr>
        <w:t xml:space="preserve"> to each pane</w:t>
      </w:r>
      <w:r w:rsidR="0023127E" w:rsidRPr="002D6C9F">
        <w:rPr>
          <w:rFonts w:eastAsiaTheme="minorEastAsia"/>
          <w:color w:val="000000" w:themeColor="text1"/>
        </w:rPr>
        <w:t>llist</w:t>
      </w:r>
      <w:r w:rsidR="1F617D0F" w:rsidRPr="002D6C9F">
        <w:rPr>
          <w:rFonts w:eastAsiaTheme="minorEastAsia"/>
          <w:color w:val="000000" w:themeColor="text1"/>
        </w:rPr>
        <w:t>.</w:t>
      </w:r>
    </w:p>
    <w:p w14:paraId="110CFB29" w14:textId="153E7717" w:rsidR="00DC1427" w:rsidRPr="002D6C9F" w:rsidRDefault="00D35EFA" w:rsidP="00DC1427">
      <w:pPr>
        <w:pStyle w:val="ListParagraph"/>
        <w:numPr>
          <w:ilvl w:val="0"/>
          <w:numId w:val="6"/>
        </w:numPr>
        <w:spacing w:after="120" w:line="240" w:lineRule="auto"/>
        <w:jc w:val="both"/>
        <w:rPr>
          <w:rFonts w:eastAsiaTheme="minorEastAsia"/>
          <w:color w:val="000000" w:themeColor="text1"/>
        </w:rPr>
      </w:pPr>
      <w:r w:rsidRPr="002D6C9F">
        <w:rPr>
          <w:rFonts w:eastAsiaTheme="minorEastAsia"/>
          <w:color w:val="000000" w:themeColor="text1"/>
        </w:rPr>
        <w:t xml:space="preserve">Each </w:t>
      </w:r>
      <w:r w:rsidR="783195EC" w:rsidRPr="002D6C9F">
        <w:rPr>
          <w:rFonts w:eastAsiaTheme="minorEastAsia"/>
          <w:color w:val="000000" w:themeColor="text1"/>
        </w:rPr>
        <w:t xml:space="preserve">individual </w:t>
      </w:r>
      <w:r w:rsidRPr="002D6C9F">
        <w:rPr>
          <w:rFonts w:eastAsiaTheme="minorEastAsia"/>
          <w:color w:val="000000" w:themeColor="text1"/>
        </w:rPr>
        <w:t xml:space="preserve">intervention </w:t>
      </w:r>
      <w:r w:rsidR="00D662FC" w:rsidRPr="002D6C9F">
        <w:rPr>
          <w:rFonts w:eastAsiaTheme="minorEastAsia"/>
          <w:color w:val="000000" w:themeColor="text1"/>
        </w:rPr>
        <w:t>should</w:t>
      </w:r>
      <w:r w:rsidRPr="002D6C9F">
        <w:rPr>
          <w:rFonts w:eastAsiaTheme="minorEastAsia"/>
          <w:color w:val="000000" w:themeColor="text1"/>
        </w:rPr>
        <w:t xml:space="preserve"> be </w:t>
      </w:r>
      <w:r w:rsidR="00DC1427" w:rsidRPr="002D6C9F">
        <w:rPr>
          <w:rFonts w:eastAsiaTheme="minorEastAsia" w:hint="eastAsia"/>
          <w:b/>
          <w:color w:val="000000" w:themeColor="text1"/>
          <w:lang w:eastAsia="zh-CN"/>
        </w:rPr>
        <w:t>4</w:t>
      </w:r>
      <w:r w:rsidRPr="002D6C9F">
        <w:rPr>
          <w:rFonts w:eastAsiaTheme="minorEastAsia"/>
          <w:b/>
          <w:color w:val="000000" w:themeColor="text1"/>
        </w:rPr>
        <w:t xml:space="preserve"> minutes maximum</w:t>
      </w:r>
      <w:r w:rsidR="6E66D7D9" w:rsidRPr="002D6C9F">
        <w:rPr>
          <w:rFonts w:eastAsiaTheme="minorEastAsia"/>
          <w:color w:val="000000" w:themeColor="text1"/>
        </w:rPr>
        <w:t xml:space="preserve">, with a total speaking time of </w:t>
      </w:r>
      <w:r w:rsidR="00DC1427" w:rsidRPr="002D6C9F">
        <w:rPr>
          <w:rFonts w:eastAsiaTheme="minorEastAsia" w:hint="eastAsia"/>
          <w:color w:val="000000" w:themeColor="text1"/>
          <w:lang w:eastAsia="zh-CN"/>
        </w:rPr>
        <w:t>8</w:t>
      </w:r>
      <w:r w:rsidR="6E66D7D9" w:rsidRPr="002D6C9F">
        <w:rPr>
          <w:rFonts w:eastAsiaTheme="minorEastAsia"/>
          <w:color w:val="000000" w:themeColor="text1"/>
        </w:rPr>
        <w:t xml:space="preserve"> minutes per speaker per session</w:t>
      </w:r>
      <w:r w:rsidR="5D6D4D9C" w:rsidRPr="002D6C9F">
        <w:rPr>
          <w:rFonts w:eastAsiaTheme="minorEastAsia"/>
          <w:color w:val="000000" w:themeColor="text1"/>
        </w:rPr>
        <w:t>.</w:t>
      </w:r>
    </w:p>
    <w:p w14:paraId="003331DD" w14:textId="77777777" w:rsidR="0089072B" w:rsidRPr="002D6C9F" w:rsidRDefault="0089072B" w:rsidP="0089072B">
      <w:pPr>
        <w:pStyle w:val="ListParagraph"/>
        <w:numPr>
          <w:ilvl w:val="0"/>
          <w:numId w:val="6"/>
        </w:numPr>
        <w:spacing w:after="120" w:line="240" w:lineRule="auto"/>
        <w:jc w:val="both"/>
        <w:rPr>
          <w:rFonts w:eastAsiaTheme="minorEastAsia"/>
          <w:color w:val="000000" w:themeColor="text1"/>
        </w:rPr>
      </w:pPr>
      <w:r w:rsidRPr="002D6C9F">
        <w:rPr>
          <w:rFonts w:eastAsiaTheme="minorEastAsia" w:hint="eastAsia"/>
          <w:color w:val="000000" w:themeColor="text1"/>
          <w:lang w:eastAsia="zh-CN"/>
        </w:rPr>
        <w:t xml:space="preserve">The session may be broken into two panels of similar nature with a break in-between, which is to ensure that each </w:t>
      </w:r>
      <w:r w:rsidRPr="002D6C9F">
        <w:rPr>
          <w:rFonts w:eastAsiaTheme="minorEastAsia"/>
          <w:color w:val="000000" w:themeColor="text1"/>
          <w:lang w:eastAsia="zh-CN"/>
        </w:rPr>
        <w:t>panellist</w:t>
      </w:r>
      <w:r w:rsidRPr="002D6C9F">
        <w:rPr>
          <w:rFonts w:eastAsiaTheme="minorEastAsia" w:hint="eastAsia"/>
          <w:color w:val="000000" w:themeColor="text1"/>
          <w:lang w:eastAsia="zh-CN"/>
        </w:rPr>
        <w:t xml:space="preserve"> will have sufficient time to elaborate on their responses. </w:t>
      </w:r>
    </w:p>
    <w:p w14:paraId="0CD9216E" w14:textId="77777777" w:rsidR="00310DB0" w:rsidRPr="002D6C9F" w:rsidRDefault="00310DB0" w:rsidP="00BC3F05">
      <w:pPr>
        <w:spacing w:after="120" w:line="240" w:lineRule="auto"/>
        <w:jc w:val="both"/>
        <w:rPr>
          <w:rFonts w:eastAsiaTheme="minorEastAsia"/>
          <w:color w:val="000000" w:themeColor="text1"/>
          <w:u w:val="single"/>
        </w:rPr>
      </w:pPr>
    </w:p>
    <w:p w14:paraId="059DB635" w14:textId="3AA15EC7" w:rsidR="00D35EFA" w:rsidRPr="002D6C9F" w:rsidRDefault="15890642" w:rsidP="6C170F0C">
      <w:pPr>
        <w:spacing w:after="120" w:line="240" w:lineRule="auto"/>
        <w:jc w:val="both"/>
        <w:rPr>
          <w:rFonts w:eastAsiaTheme="minorEastAsia"/>
          <w:strike/>
          <w:color w:val="000000" w:themeColor="text1"/>
          <w:lang w:val="en-US" w:eastAsia="zh-CN"/>
        </w:rPr>
      </w:pPr>
      <w:r w:rsidRPr="002D6C9F">
        <w:rPr>
          <w:rFonts w:eastAsiaTheme="minorEastAsia"/>
          <w:color w:val="000000" w:themeColor="text1"/>
          <w:u w:val="single"/>
          <w:lang w:val="en-US"/>
        </w:rPr>
        <w:t>Moderator:</w:t>
      </w:r>
      <w:r w:rsidRPr="002D6C9F">
        <w:rPr>
          <w:rFonts w:eastAsiaTheme="minorEastAsia"/>
          <w:color w:val="000000" w:themeColor="text1"/>
          <w:lang w:val="en-US"/>
        </w:rPr>
        <w:t xml:space="preserve"> </w:t>
      </w:r>
      <w:r w:rsidR="004C2E45" w:rsidRPr="002D6C9F">
        <w:rPr>
          <w:rFonts w:eastAsiaTheme="minorEastAsia" w:hint="eastAsia"/>
          <w:color w:val="000000" w:themeColor="text1"/>
          <w:lang w:val="en-US" w:eastAsia="zh-CN"/>
        </w:rPr>
        <w:t>Gabriela Ramos, Assistant Director-General for Social and Human Sciences, UNESCO</w:t>
      </w:r>
    </w:p>
    <w:p w14:paraId="50C2E956" w14:textId="28FA0464" w:rsidR="00D35EFA" w:rsidRPr="002D6C9F" w:rsidRDefault="07630916" w:rsidP="49A6D833">
      <w:pPr>
        <w:spacing w:after="120" w:line="240" w:lineRule="auto"/>
        <w:jc w:val="both"/>
        <w:rPr>
          <w:rFonts w:eastAsiaTheme="minorEastAsia"/>
          <w:color w:val="000000" w:themeColor="text1"/>
          <w:u w:val="single"/>
        </w:rPr>
      </w:pPr>
      <w:r w:rsidRPr="002D6C9F">
        <w:rPr>
          <w:rFonts w:eastAsiaTheme="minorEastAsia"/>
          <w:color w:val="000000" w:themeColor="text1"/>
          <w:u w:val="single"/>
        </w:rPr>
        <w:t>Speakers:</w:t>
      </w:r>
    </w:p>
    <w:p w14:paraId="0B0AB193" w14:textId="50F7ABFD" w:rsidR="005547FA" w:rsidRPr="001D1E24" w:rsidRDefault="004842A9" w:rsidP="00F96F6D">
      <w:pPr>
        <w:spacing w:after="120" w:line="240" w:lineRule="auto"/>
        <w:jc w:val="both"/>
        <w:rPr>
          <w:rFonts w:eastAsiaTheme="minorEastAsia"/>
          <w:color w:val="000000" w:themeColor="text1"/>
          <w:lang w:eastAsia="zh-CN"/>
        </w:rPr>
      </w:pPr>
      <w:r>
        <w:rPr>
          <w:rFonts w:eastAsiaTheme="minorEastAsia"/>
          <w:color w:val="000000" w:themeColor="text1"/>
        </w:rPr>
        <w:t>Ministers invited from</w:t>
      </w:r>
      <w:r w:rsidR="009E0061">
        <w:rPr>
          <w:rFonts w:eastAsiaTheme="minorEastAsia"/>
          <w:color w:val="000000" w:themeColor="text1"/>
        </w:rPr>
        <w:t xml:space="preserve"> The </w:t>
      </w:r>
      <w:r w:rsidR="001D1E24" w:rsidRPr="001D1E24">
        <w:rPr>
          <w:rFonts w:eastAsiaTheme="minorEastAsia"/>
          <w:color w:val="000000" w:themeColor="text1"/>
          <w:lang w:val="en-US"/>
        </w:rPr>
        <w:t>Netherlands, Türkiye, and Belgium (Flanders</w:t>
      </w:r>
      <w:r w:rsidR="008859BC">
        <w:rPr>
          <w:rFonts w:eastAsiaTheme="minorEastAsia"/>
          <w:color w:val="000000" w:themeColor="text1"/>
          <w:lang w:val="en-US"/>
        </w:rPr>
        <w:t>),</w:t>
      </w:r>
      <w:r w:rsidR="001D1E24" w:rsidRPr="001D1E24">
        <w:rPr>
          <w:rFonts w:eastAsiaTheme="minorEastAsia"/>
          <w:color w:val="000000" w:themeColor="text1"/>
          <w:lang w:val="en-US"/>
        </w:rPr>
        <w:t xml:space="preserve"> Thailand, Cambodia, India, Bangladesh, Sri Lanka, Indonesia, the Philippines</w:t>
      </w:r>
      <w:r w:rsidR="008859BC">
        <w:rPr>
          <w:rFonts w:eastAsiaTheme="minorEastAsia"/>
          <w:color w:val="000000" w:themeColor="text1"/>
          <w:lang w:val="en-US"/>
        </w:rPr>
        <w:t xml:space="preserve">, </w:t>
      </w:r>
      <w:r w:rsidR="001D1E24" w:rsidRPr="001D1E24">
        <w:rPr>
          <w:rFonts w:eastAsiaTheme="minorEastAsia"/>
          <w:color w:val="000000" w:themeColor="text1"/>
          <w:lang w:val="en-US"/>
        </w:rPr>
        <w:t>Senegal, Nigeria, Kenya, Tanzania, Mauritius, Mozambique, South Africa, Namibia, Morocco, Tunisia</w:t>
      </w:r>
      <w:r w:rsidR="008859BC">
        <w:rPr>
          <w:rFonts w:eastAsiaTheme="minorEastAsia"/>
          <w:color w:val="000000" w:themeColor="text1"/>
          <w:lang w:val="en-US"/>
        </w:rPr>
        <w:t>,</w:t>
      </w:r>
      <w:r w:rsidR="001D1E24" w:rsidRPr="001D1E24">
        <w:rPr>
          <w:rFonts w:eastAsiaTheme="minorEastAsia"/>
          <w:color w:val="000000" w:themeColor="text1"/>
          <w:lang w:val="en-US"/>
        </w:rPr>
        <w:t xml:space="preserve"> Brazil, Uruguay, Chile, Colombia, Argentina, Mexico, Cuba, Dominican Republic, Antigua and Barbuda, and Curacao</w:t>
      </w:r>
      <w:r w:rsidR="002B0592">
        <w:rPr>
          <w:rFonts w:eastAsiaTheme="minorEastAsia"/>
          <w:color w:val="000000" w:themeColor="text1"/>
          <w:lang w:val="en-US" w:eastAsia="zh-CN"/>
        </w:rPr>
        <w:t xml:space="preserve">, </w:t>
      </w:r>
      <w:r w:rsidR="002B0592" w:rsidRPr="002B0592">
        <w:rPr>
          <w:rFonts w:eastAsiaTheme="minorEastAsia"/>
          <w:color w:val="000000" w:themeColor="text1"/>
          <w:lang w:val="en-US"/>
        </w:rPr>
        <w:t>Ivory Coast</w:t>
      </w:r>
      <w:r w:rsidR="002B0592">
        <w:rPr>
          <w:rFonts w:eastAsiaTheme="minorEastAsia"/>
          <w:color w:val="000000" w:themeColor="text1"/>
          <w:lang w:val="en-US"/>
        </w:rPr>
        <w:t xml:space="preserve">. </w:t>
      </w:r>
    </w:p>
    <w:p w14:paraId="0285A50B" w14:textId="5DF1AAA0" w:rsidR="008F4C69" w:rsidRPr="002D6C9F" w:rsidRDefault="008F4C69" w:rsidP="05F11017">
      <w:pPr>
        <w:spacing w:after="0"/>
        <w:rPr>
          <w:rFonts w:eastAsiaTheme="minorEastAsia"/>
          <w:color w:val="000000" w:themeColor="text1"/>
        </w:rPr>
      </w:pPr>
    </w:p>
    <w:p w14:paraId="32544BEF" w14:textId="28488691" w:rsidR="002952FE" w:rsidRPr="002D6C9F" w:rsidRDefault="002952FE">
      <w:pPr>
        <w:rPr>
          <w:rFonts w:eastAsiaTheme="minorEastAsia"/>
          <w:b/>
          <w:bCs/>
          <w:color w:val="000000" w:themeColor="text1"/>
          <w:lang w:eastAsia="zh-CN"/>
        </w:rPr>
      </w:pPr>
    </w:p>
    <w:sectPr w:rsidR="002952FE" w:rsidRPr="002D6C9F">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96A70" w14:textId="77777777" w:rsidR="007350BA" w:rsidRDefault="007350BA" w:rsidP="0098510F">
      <w:pPr>
        <w:spacing w:after="0" w:line="240" w:lineRule="auto"/>
      </w:pPr>
      <w:r>
        <w:separator/>
      </w:r>
    </w:p>
  </w:endnote>
  <w:endnote w:type="continuationSeparator" w:id="0">
    <w:p w14:paraId="32A6FB5B" w14:textId="77777777" w:rsidR="007350BA" w:rsidRDefault="007350BA" w:rsidP="0098510F">
      <w:pPr>
        <w:spacing w:after="0" w:line="240" w:lineRule="auto"/>
      </w:pPr>
      <w:r>
        <w:continuationSeparator/>
      </w:r>
    </w:p>
  </w:endnote>
  <w:endnote w:type="continuationNotice" w:id="1">
    <w:p w14:paraId="344CE078" w14:textId="77777777" w:rsidR="007350BA" w:rsidRDefault="007350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582E4" w14:textId="77777777" w:rsidR="007350BA" w:rsidRDefault="007350BA" w:rsidP="0098510F">
      <w:pPr>
        <w:spacing w:after="0" w:line="240" w:lineRule="auto"/>
      </w:pPr>
      <w:r>
        <w:separator/>
      </w:r>
    </w:p>
  </w:footnote>
  <w:footnote w:type="continuationSeparator" w:id="0">
    <w:p w14:paraId="097D7959" w14:textId="77777777" w:rsidR="007350BA" w:rsidRDefault="007350BA" w:rsidP="0098510F">
      <w:pPr>
        <w:spacing w:after="0" w:line="240" w:lineRule="auto"/>
      </w:pPr>
      <w:r>
        <w:continuationSeparator/>
      </w:r>
    </w:p>
  </w:footnote>
  <w:footnote w:type="continuationNotice" w:id="1">
    <w:p w14:paraId="2F684A82" w14:textId="77777777" w:rsidR="007350BA" w:rsidRDefault="007350B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8467E"/>
    <w:multiLevelType w:val="hybridMultilevel"/>
    <w:tmpl w:val="C77A1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6762E7"/>
    <w:multiLevelType w:val="hybridMultilevel"/>
    <w:tmpl w:val="1736C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973FD"/>
    <w:multiLevelType w:val="hybridMultilevel"/>
    <w:tmpl w:val="A44EDA1C"/>
    <w:lvl w:ilvl="0" w:tplc="1382D94C">
      <w:start w:val="1"/>
      <w:numFmt w:val="bullet"/>
      <w:lvlText w:val=""/>
      <w:lvlJc w:val="left"/>
      <w:pPr>
        <w:ind w:left="720" w:hanging="360"/>
      </w:pPr>
      <w:rPr>
        <w:rFonts w:ascii="Symbol" w:hAnsi="Symbol" w:hint="default"/>
      </w:rPr>
    </w:lvl>
    <w:lvl w:ilvl="1" w:tplc="D10657DA">
      <w:start w:val="1"/>
      <w:numFmt w:val="bullet"/>
      <w:lvlText w:val="o"/>
      <w:lvlJc w:val="left"/>
      <w:pPr>
        <w:ind w:left="1440" w:hanging="360"/>
      </w:pPr>
      <w:rPr>
        <w:rFonts w:ascii="Courier New" w:hAnsi="Courier New" w:hint="default"/>
      </w:rPr>
    </w:lvl>
    <w:lvl w:ilvl="2" w:tplc="A62C5C36">
      <w:start w:val="1"/>
      <w:numFmt w:val="bullet"/>
      <w:lvlText w:val=""/>
      <w:lvlJc w:val="left"/>
      <w:pPr>
        <w:ind w:left="2160" w:hanging="360"/>
      </w:pPr>
      <w:rPr>
        <w:rFonts w:ascii="Wingdings" w:hAnsi="Wingdings" w:hint="default"/>
      </w:rPr>
    </w:lvl>
    <w:lvl w:ilvl="3" w:tplc="0366A83E">
      <w:start w:val="1"/>
      <w:numFmt w:val="bullet"/>
      <w:lvlText w:val=""/>
      <w:lvlJc w:val="left"/>
      <w:pPr>
        <w:ind w:left="2880" w:hanging="360"/>
      </w:pPr>
      <w:rPr>
        <w:rFonts w:ascii="Symbol" w:hAnsi="Symbol" w:hint="default"/>
      </w:rPr>
    </w:lvl>
    <w:lvl w:ilvl="4" w:tplc="E624B590">
      <w:start w:val="1"/>
      <w:numFmt w:val="bullet"/>
      <w:lvlText w:val="o"/>
      <w:lvlJc w:val="left"/>
      <w:pPr>
        <w:ind w:left="3600" w:hanging="360"/>
      </w:pPr>
      <w:rPr>
        <w:rFonts w:ascii="Courier New" w:hAnsi="Courier New" w:hint="default"/>
      </w:rPr>
    </w:lvl>
    <w:lvl w:ilvl="5" w:tplc="D890CFC0">
      <w:start w:val="1"/>
      <w:numFmt w:val="bullet"/>
      <w:lvlText w:val=""/>
      <w:lvlJc w:val="left"/>
      <w:pPr>
        <w:ind w:left="4320" w:hanging="360"/>
      </w:pPr>
      <w:rPr>
        <w:rFonts w:ascii="Wingdings" w:hAnsi="Wingdings" w:hint="default"/>
      </w:rPr>
    </w:lvl>
    <w:lvl w:ilvl="6" w:tplc="B38A267A">
      <w:start w:val="1"/>
      <w:numFmt w:val="bullet"/>
      <w:lvlText w:val=""/>
      <w:lvlJc w:val="left"/>
      <w:pPr>
        <w:ind w:left="5040" w:hanging="360"/>
      </w:pPr>
      <w:rPr>
        <w:rFonts w:ascii="Symbol" w:hAnsi="Symbol" w:hint="default"/>
      </w:rPr>
    </w:lvl>
    <w:lvl w:ilvl="7" w:tplc="9744A7F6">
      <w:start w:val="1"/>
      <w:numFmt w:val="bullet"/>
      <w:lvlText w:val="o"/>
      <w:lvlJc w:val="left"/>
      <w:pPr>
        <w:ind w:left="5760" w:hanging="360"/>
      </w:pPr>
      <w:rPr>
        <w:rFonts w:ascii="Courier New" w:hAnsi="Courier New" w:hint="default"/>
      </w:rPr>
    </w:lvl>
    <w:lvl w:ilvl="8" w:tplc="0D76A556">
      <w:start w:val="1"/>
      <w:numFmt w:val="bullet"/>
      <w:lvlText w:val=""/>
      <w:lvlJc w:val="left"/>
      <w:pPr>
        <w:ind w:left="6480" w:hanging="360"/>
      </w:pPr>
      <w:rPr>
        <w:rFonts w:ascii="Wingdings" w:hAnsi="Wingdings" w:hint="default"/>
      </w:rPr>
    </w:lvl>
  </w:abstractNum>
  <w:abstractNum w:abstractNumId="3" w15:restartNumberingAfterBreak="0">
    <w:nsid w:val="09BC0F7B"/>
    <w:multiLevelType w:val="hybridMultilevel"/>
    <w:tmpl w:val="1580152C"/>
    <w:lvl w:ilvl="0" w:tplc="7662F6B6">
      <w:start w:val="9"/>
      <w:numFmt w:val="bullet"/>
      <w:lvlText w:val=""/>
      <w:lvlJc w:val="left"/>
      <w:pPr>
        <w:ind w:left="360" w:hanging="360"/>
      </w:pPr>
      <w:rPr>
        <w:rFonts w:ascii="Symbol" w:eastAsiaTheme="minorHAnsi" w:hAnsi="Symbol" w:cstheme="minorBidi"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054942C"/>
    <w:multiLevelType w:val="hybridMultilevel"/>
    <w:tmpl w:val="1C5684C6"/>
    <w:lvl w:ilvl="0" w:tplc="26C0D880">
      <w:start w:val="1"/>
      <w:numFmt w:val="bullet"/>
      <w:lvlText w:val=""/>
      <w:lvlJc w:val="left"/>
      <w:pPr>
        <w:ind w:left="720" w:hanging="360"/>
      </w:pPr>
      <w:rPr>
        <w:rFonts w:ascii="Symbol" w:hAnsi="Symbol" w:hint="default"/>
      </w:rPr>
    </w:lvl>
    <w:lvl w:ilvl="1" w:tplc="5D12FCF0">
      <w:start w:val="1"/>
      <w:numFmt w:val="bullet"/>
      <w:lvlText w:val="o"/>
      <w:lvlJc w:val="left"/>
      <w:pPr>
        <w:ind w:left="1440" w:hanging="360"/>
      </w:pPr>
      <w:rPr>
        <w:rFonts w:ascii="Courier New" w:hAnsi="Courier New" w:hint="default"/>
      </w:rPr>
    </w:lvl>
    <w:lvl w:ilvl="2" w:tplc="41A81F00">
      <w:start w:val="1"/>
      <w:numFmt w:val="bullet"/>
      <w:lvlText w:val=""/>
      <w:lvlJc w:val="left"/>
      <w:pPr>
        <w:ind w:left="2160" w:hanging="360"/>
      </w:pPr>
      <w:rPr>
        <w:rFonts w:ascii="Wingdings" w:hAnsi="Wingdings" w:hint="default"/>
      </w:rPr>
    </w:lvl>
    <w:lvl w:ilvl="3" w:tplc="8FCACA26">
      <w:start w:val="1"/>
      <w:numFmt w:val="bullet"/>
      <w:lvlText w:val=""/>
      <w:lvlJc w:val="left"/>
      <w:pPr>
        <w:ind w:left="2880" w:hanging="360"/>
      </w:pPr>
      <w:rPr>
        <w:rFonts w:ascii="Symbol" w:hAnsi="Symbol" w:hint="default"/>
      </w:rPr>
    </w:lvl>
    <w:lvl w:ilvl="4" w:tplc="B42EE7D6">
      <w:start w:val="1"/>
      <w:numFmt w:val="bullet"/>
      <w:lvlText w:val="o"/>
      <w:lvlJc w:val="left"/>
      <w:pPr>
        <w:ind w:left="3600" w:hanging="360"/>
      </w:pPr>
      <w:rPr>
        <w:rFonts w:ascii="Courier New" w:hAnsi="Courier New" w:hint="default"/>
      </w:rPr>
    </w:lvl>
    <w:lvl w:ilvl="5" w:tplc="9F1674E0">
      <w:start w:val="1"/>
      <w:numFmt w:val="bullet"/>
      <w:lvlText w:val=""/>
      <w:lvlJc w:val="left"/>
      <w:pPr>
        <w:ind w:left="4320" w:hanging="360"/>
      </w:pPr>
      <w:rPr>
        <w:rFonts w:ascii="Wingdings" w:hAnsi="Wingdings" w:hint="default"/>
      </w:rPr>
    </w:lvl>
    <w:lvl w:ilvl="6" w:tplc="11B6FAF0">
      <w:start w:val="1"/>
      <w:numFmt w:val="bullet"/>
      <w:lvlText w:val=""/>
      <w:lvlJc w:val="left"/>
      <w:pPr>
        <w:ind w:left="5040" w:hanging="360"/>
      </w:pPr>
      <w:rPr>
        <w:rFonts w:ascii="Symbol" w:hAnsi="Symbol" w:hint="default"/>
      </w:rPr>
    </w:lvl>
    <w:lvl w:ilvl="7" w:tplc="8F645BE8">
      <w:start w:val="1"/>
      <w:numFmt w:val="bullet"/>
      <w:lvlText w:val="o"/>
      <w:lvlJc w:val="left"/>
      <w:pPr>
        <w:ind w:left="5760" w:hanging="360"/>
      </w:pPr>
      <w:rPr>
        <w:rFonts w:ascii="Courier New" w:hAnsi="Courier New" w:hint="default"/>
      </w:rPr>
    </w:lvl>
    <w:lvl w:ilvl="8" w:tplc="6B7AAD44">
      <w:start w:val="1"/>
      <w:numFmt w:val="bullet"/>
      <w:lvlText w:val=""/>
      <w:lvlJc w:val="left"/>
      <w:pPr>
        <w:ind w:left="6480" w:hanging="360"/>
      </w:pPr>
      <w:rPr>
        <w:rFonts w:ascii="Wingdings" w:hAnsi="Wingdings" w:hint="default"/>
      </w:rPr>
    </w:lvl>
  </w:abstractNum>
  <w:abstractNum w:abstractNumId="5" w15:restartNumberingAfterBreak="0">
    <w:nsid w:val="12ED2F5A"/>
    <w:multiLevelType w:val="hybridMultilevel"/>
    <w:tmpl w:val="74E2A3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614FB20"/>
    <w:multiLevelType w:val="hybridMultilevel"/>
    <w:tmpl w:val="63AEA79A"/>
    <w:lvl w:ilvl="0" w:tplc="4F665464">
      <w:start w:val="1"/>
      <w:numFmt w:val="bullet"/>
      <w:lvlText w:val=""/>
      <w:lvlJc w:val="left"/>
      <w:pPr>
        <w:ind w:left="720" w:hanging="360"/>
      </w:pPr>
      <w:rPr>
        <w:rFonts w:ascii="Symbol" w:hAnsi="Symbol" w:hint="default"/>
      </w:rPr>
    </w:lvl>
    <w:lvl w:ilvl="1" w:tplc="E310766E">
      <w:start w:val="1"/>
      <w:numFmt w:val="bullet"/>
      <w:lvlText w:val="o"/>
      <w:lvlJc w:val="left"/>
      <w:pPr>
        <w:ind w:left="1440" w:hanging="360"/>
      </w:pPr>
      <w:rPr>
        <w:rFonts w:ascii="Courier New" w:hAnsi="Courier New" w:hint="default"/>
      </w:rPr>
    </w:lvl>
    <w:lvl w:ilvl="2" w:tplc="FA88C89C">
      <w:start w:val="1"/>
      <w:numFmt w:val="bullet"/>
      <w:lvlText w:val=""/>
      <w:lvlJc w:val="left"/>
      <w:pPr>
        <w:ind w:left="2160" w:hanging="360"/>
      </w:pPr>
      <w:rPr>
        <w:rFonts w:ascii="Wingdings" w:hAnsi="Wingdings" w:hint="default"/>
      </w:rPr>
    </w:lvl>
    <w:lvl w:ilvl="3" w:tplc="80B0865A">
      <w:start w:val="1"/>
      <w:numFmt w:val="bullet"/>
      <w:lvlText w:val=""/>
      <w:lvlJc w:val="left"/>
      <w:pPr>
        <w:ind w:left="2880" w:hanging="360"/>
      </w:pPr>
      <w:rPr>
        <w:rFonts w:ascii="Symbol" w:hAnsi="Symbol" w:hint="default"/>
      </w:rPr>
    </w:lvl>
    <w:lvl w:ilvl="4" w:tplc="A310133C">
      <w:start w:val="1"/>
      <w:numFmt w:val="bullet"/>
      <w:lvlText w:val="o"/>
      <w:lvlJc w:val="left"/>
      <w:pPr>
        <w:ind w:left="3600" w:hanging="360"/>
      </w:pPr>
      <w:rPr>
        <w:rFonts w:ascii="Courier New" w:hAnsi="Courier New" w:hint="default"/>
      </w:rPr>
    </w:lvl>
    <w:lvl w:ilvl="5" w:tplc="696CDEDE">
      <w:start w:val="1"/>
      <w:numFmt w:val="bullet"/>
      <w:lvlText w:val=""/>
      <w:lvlJc w:val="left"/>
      <w:pPr>
        <w:ind w:left="4320" w:hanging="360"/>
      </w:pPr>
      <w:rPr>
        <w:rFonts w:ascii="Wingdings" w:hAnsi="Wingdings" w:hint="default"/>
      </w:rPr>
    </w:lvl>
    <w:lvl w:ilvl="6" w:tplc="7F488A34">
      <w:start w:val="1"/>
      <w:numFmt w:val="bullet"/>
      <w:lvlText w:val=""/>
      <w:lvlJc w:val="left"/>
      <w:pPr>
        <w:ind w:left="5040" w:hanging="360"/>
      </w:pPr>
      <w:rPr>
        <w:rFonts w:ascii="Symbol" w:hAnsi="Symbol" w:hint="default"/>
      </w:rPr>
    </w:lvl>
    <w:lvl w:ilvl="7" w:tplc="70028E1E">
      <w:start w:val="1"/>
      <w:numFmt w:val="bullet"/>
      <w:lvlText w:val="o"/>
      <w:lvlJc w:val="left"/>
      <w:pPr>
        <w:ind w:left="5760" w:hanging="360"/>
      </w:pPr>
      <w:rPr>
        <w:rFonts w:ascii="Courier New" w:hAnsi="Courier New" w:hint="default"/>
      </w:rPr>
    </w:lvl>
    <w:lvl w:ilvl="8" w:tplc="9D44BD0C">
      <w:start w:val="1"/>
      <w:numFmt w:val="bullet"/>
      <w:lvlText w:val=""/>
      <w:lvlJc w:val="left"/>
      <w:pPr>
        <w:ind w:left="6480" w:hanging="360"/>
      </w:pPr>
      <w:rPr>
        <w:rFonts w:ascii="Wingdings" w:hAnsi="Wingdings" w:hint="default"/>
      </w:rPr>
    </w:lvl>
  </w:abstractNum>
  <w:abstractNum w:abstractNumId="7" w15:restartNumberingAfterBreak="0">
    <w:nsid w:val="2D2E7802"/>
    <w:multiLevelType w:val="hybridMultilevel"/>
    <w:tmpl w:val="83967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1B108C"/>
    <w:multiLevelType w:val="hybridMultilevel"/>
    <w:tmpl w:val="DB6AE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C01061"/>
    <w:multiLevelType w:val="hybridMultilevel"/>
    <w:tmpl w:val="66CAD4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4D62A9"/>
    <w:multiLevelType w:val="hybridMultilevel"/>
    <w:tmpl w:val="863C3020"/>
    <w:lvl w:ilvl="0" w:tplc="C3F080BE">
      <w:start w:val="1"/>
      <w:numFmt w:val="bullet"/>
      <w:lvlText w:val=""/>
      <w:lvlJc w:val="left"/>
      <w:pPr>
        <w:ind w:left="720" w:hanging="360"/>
      </w:pPr>
      <w:rPr>
        <w:rFonts w:ascii="Symbol" w:hAnsi="Symbol" w:hint="default"/>
      </w:rPr>
    </w:lvl>
    <w:lvl w:ilvl="1" w:tplc="7EDE777E">
      <w:start w:val="1"/>
      <w:numFmt w:val="bullet"/>
      <w:lvlText w:val="o"/>
      <w:lvlJc w:val="left"/>
      <w:pPr>
        <w:ind w:left="1440" w:hanging="360"/>
      </w:pPr>
      <w:rPr>
        <w:rFonts w:ascii="Courier New" w:hAnsi="Courier New" w:hint="default"/>
      </w:rPr>
    </w:lvl>
    <w:lvl w:ilvl="2" w:tplc="8E1C498A">
      <w:start w:val="1"/>
      <w:numFmt w:val="bullet"/>
      <w:lvlText w:val=""/>
      <w:lvlJc w:val="left"/>
      <w:pPr>
        <w:ind w:left="2160" w:hanging="360"/>
      </w:pPr>
      <w:rPr>
        <w:rFonts w:ascii="Wingdings" w:hAnsi="Wingdings" w:hint="default"/>
      </w:rPr>
    </w:lvl>
    <w:lvl w:ilvl="3" w:tplc="A676A5C6">
      <w:start w:val="1"/>
      <w:numFmt w:val="bullet"/>
      <w:lvlText w:val=""/>
      <w:lvlJc w:val="left"/>
      <w:pPr>
        <w:ind w:left="2880" w:hanging="360"/>
      </w:pPr>
      <w:rPr>
        <w:rFonts w:ascii="Symbol" w:hAnsi="Symbol" w:hint="default"/>
      </w:rPr>
    </w:lvl>
    <w:lvl w:ilvl="4" w:tplc="4866DE7E">
      <w:start w:val="1"/>
      <w:numFmt w:val="bullet"/>
      <w:lvlText w:val="o"/>
      <w:lvlJc w:val="left"/>
      <w:pPr>
        <w:ind w:left="3600" w:hanging="360"/>
      </w:pPr>
      <w:rPr>
        <w:rFonts w:ascii="Courier New" w:hAnsi="Courier New" w:hint="default"/>
      </w:rPr>
    </w:lvl>
    <w:lvl w:ilvl="5" w:tplc="39CCAB42">
      <w:start w:val="1"/>
      <w:numFmt w:val="bullet"/>
      <w:lvlText w:val=""/>
      <w:lvlJc w:val="left"/>
      <w:pPr>
        <w:ind w:left="4320" w:hanging="360"/>
      </w:pPr>
      <w:rPr>
        <w:rFonts w:ascii="Wingdings" w:hAnsi="Wingdings" w:hint="default"/>
      </w:rPr>
    </w:lvl>
    <w:lvl w:ilvl="6" w:tplc="A97228DA">
      <w:start w:val="1"/>
      <w:numFmt w:val="bullet"/>
      <w:lvlText w:val=""/>
      <w:lvlJc w:val="left"/>
      <w:pPr>
        <w:ind w:left="5040" w:hanging="360"/>
      </w:pPr>
      <w:rPr>
        <w:rFonts w:ascii="Symbol" w:hAnsi="Symbol" w:hint="default"/>
      </w:rPr>
    </w:lvl>
    <w:lvl w:ilvl="7" w:tplc="B9162EEE">
      <w:start w:val="1"/>
      <w:numFmt w:val="bullet"/>
      <w:lvlText w:val="o"/>
      <w:lvlJc w:val="left"/>
      <w:pPr>
        <w:ind w:left="5760" w:hanging="360"/>
      </w:pPr>
      <w:rPr>
        <w:rFonts w:ascii="Courier New" w:hAnsi="Courier New" w:hint="default"/>
      </w:rPr>
    </w:lvl>
    <w:lvl w:ilvl="8" w:tplc="A60CAE3A">
      <w:start w:val="1"/>
      <w:numFmt w:val="bullet"/>
      <w:lvlText w:val=""/>
      <w:lvlJc w:val="left"/>
      <w:pPr>
        <w:ind w:left="6480" w:hanging="360"/>
      </w:pPr>
      <w:rPr>
        <w:rFonts w:ascii="Wingdings" w:hAnsi="Wingdings" w:hint="default"/>
      </w:rPr>
    </w:lvl>
  </w:abstractNum>
  <w:abstractNum w:abstractNumId="11" w15:restartNumberingAfterBreak="0">
    <w:nsid w:val="4CFC08B9"/>
    <w:multiLevelType w:val="hybridMultilevel"/>
    <w:tmpl w:val="44B2C83A"/>
    <w:lvl w:ilvl="0" w:tplc="CEFC14C4">
      <w:start w:val="1"/>
      <w:numFmt w:val="upperRoman"/>
      <w:lvlText w:val="%1."/>
      <w:lvlJc w:val="left"/>
      <w:pPr>
        <w:ind w:left="1080" w:hanging="720"/>
      </w:pPr>
      <w:rPr>
        <w:b w:val="0"/>
        <w:bCs w:val="0"/>
      </w:rPr>
    </w:lvl>
    <w:lvl w:ilvl="1" w:tplc="1812BAE0">
      <w:start w:val="1"/>
      <w:numFmt w:val="lowerLetter"/>
      <w:lvlText w:val="%2."/>
      <w:lvlJc w:val="left"/>
      <w:pPr>
        <w:ind w:left="1440" w:hanging="360"/>
      </w:pPr>
    </w:lvl>
    <w:lvl w:ilvl="2" w:tplc="B84CCC06">
      <w:start w:val="1"/>
      <w:numFmt w:val="lowerRoman"/>
      <w:lvlText w:val="%3."/>
      <w:lvlJc w:val="right"/>
      <w:pPr>
        <w:ind w:left="2160" w:hanging="180"/>
      </w:pPr>
    </w:lvl>
    <w:lvl w:ilvl="3" w:tplc="B074EA54">
      <w:start w:val="1"/>
      <w:numFmt w:val="decimal"/>
      <w:lvlText w:val="%4."/>
      <w:lvlJc w:val="left"/>
      <w:pPr>
        <w:ind w:left="2880" w:hanging="360"/>
      </w:pPr>
    </w:lvl>
    <w:lvl w:ilvl="4" w:tplc="2690B632">
      <w:start w:val="1"/>
      <w:numFmt w:val="lowerLetter"/>
      <w:lvlText w:val="%5."/>
      <w:lvlJc w:val="left"/>
      <w:pPr>
        <w:ind w:left="3600" w:hanging="360"/>
      </w:pPr>
    </w:lvl>
    <w:lvl w:ilvl="5" w:tplc="2B8E3850">
      <w:start w:val="1"/>
      <w:numFmt w:val="lowerRoman"/>
      <w:lvlText w:val="%6."/>
      <w:lvlJc w:val="right"/>
      <w:pPr>
        <w:ind w:left="4320" w:hanging="180"/>
      </w:pPr>
    </w:lvl>
    <w:lvl w:ilvl="6" w:tplc="AEE86544">
      <w:start w:val="1"/>
      <w:numFmt w:val="decimal"/>
      <w:lvlText w:val="%7."/>
      <w:lvlJc w:val="left"/>
      <w:pPr>
        <w:ind w:left="5040" w:hanging="360"/>
      </w:pPr>
    </w:lvl>
    <w:lvl w:ilvl="7" w:tplc="47563376">
      <w:start w:val="1"/>
      <w:numFmt w:val="lowerLetter"/>
      <w:lvlText w:val="%8."/>
      <w:lvlJc w:val="left"/>
      <w:pPr>
        <w:ind w:left="5760" w:hanging="360"/>
      </w:pPr>
    </w:lvl>
    <w:lvl w:ilvl="8" w:tplc="7F58B124">
      <w:start w:val="1"/>
      <w:numFmt w:val="lowerRoman"/>
      <w:lvlText w:val="%9."/>
      <w:lvlJc w:val="right"/>
      <w:pPr>
        <w:ind w:left="6480" w:hanging="180"/>
      </w:pPr>
    </w:lvl>
  </w:abstractNum>
  <w:abstractNum w:abstractNumId="12" w15:restartNumberingAfterBreak="0">
    <w:nsid w:val="529C6CE3"/>
    <w:multiLevelType w:val="hybridMultilevel"/>
    <w:tmpl w:val="40184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2F6691F"/>
    <w:multiLevelType w:val="hybridMultilevel"/>
    <w:tmpl w:val="30F8E8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E2446C8"/>
    <w:multiLevelType w:val="hybridMultilevel"/>
    <w:tmpl w:val="7220C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FA10F7"/>
    <w:multiLevelType w:val="hybridMultilevel"/>
    <w:tmpl w:val="1504A95A"/>
    <w:lvl w:ilvl="0" w:tplc="EB443E90">
      <w:start w:val="9"/>
      <w:numFmt w:val="bullet"/>
      <w:lvlText w:val=""/>
      <w:lvlJc w:val="left"/>
      <w:pPr>
        <w:ind w:left="720" w:hanging="360"/>
      </w:pPr>
      <w:rPr>
        <w:rFonts w:ascii="Symbol" w:eastAsiaTheme="minorHAnsi" w:hAnsi="Symbol" w:cstheme="minorBidi"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11A7FFB"/>
    <w:multiLevelType w:val="hybridMultilevel"/>
    <w:tmpl w:val="F54CE722"/>
    <w:lvl w:ilvl="0" w:tplc="ACB88E88">
      <w:start w:val="1"/>
      <w:numFmt w:val="bullet"/>
      <w:lvlText w:val=""/>
      <w:lvlJc w:val="left"/>
      <w:pPr>
        <w:ind w:left="720" w:hanging="360"/>
      </w:pPr>
      <w:rPr>
        <w:rFonts w:ascii="Symbol" w:hAnsi="Symbol" w:hint="default"/>
      </w:rPr>
    </w:lvl>
    <w:lvl w:ilvl="1" w:tplc="83A6D5B0">
      <w:start w:val="1"/>
      <w:numFmt w:val="bullet"/>
      <w:lvlText w:val="o"/>
      <w:lvlJc w:val="left"/>
      <w:pPr>
        <w:ind w:left="1440" w:hanging="360"/>
      </w:pPr>
      <w:rPr>
        <w:rFonts w:ascii="Courier New" w:hAnsi="Courier New" w:hint="default"/>
      </w:rPr>
    </w:lvl>
    <w:lvl w:ilvl="2" w:tplc="6AACA738">
      <w:start w:val="1"/>
      <w:numFmt w:val="bullet"/>
      <w:lvlText w:val=""/>
      <w:lvlJc w:val="left"/>
      <w:pPr>
        <w:ind w:left="2160" w:hanging="360"/>
      </w:pPr>
      <w:rPr>
        <w:rFonts w:ascii="Wingdings" w:hAnsi="Wingdings" w:hint="default"/>
      </w:rPr>
    </w:lvl>
    <w:lvl w:ilvl="3" w:tplc="C17EA1DC">
      <w:start w:val="1"/>
      <w:numFmt w:val="bullet"/>
      <w:lvlText w:val=""/>
      <w:lvlJc w:val="left"/>
      <w:pPr>
        <w:ind w:left="2880" w:hanging="360"/>
      </w:pPr>
      <w:rPr>
        <w:rFonts w:ascii="Symbol" w:hAnsi="Symbol" w:hint="default"/>
      </w:rPr>
    </w:lvl>
    <w:lvl w:ilvl="4" w:tplc="F28EE3E2">
      <w:start w:val="1"/>
      <w:numFmt w:val="bullet"/>
      <w:lvlText w:val="o"/>
      <w:lvlJc w:val="left"/>
      <w:pPr>
        <w:ind w:left="3600" w:hanging="360"/>
      </w:pPr>
      <w:rPr>
        <w:rFonts w:ascii="Courier New" w:hAnsi="Courier New" w:hint="default"/>
      </w:rPr>
    </w:lvl>
    <w:lvl w:ilvl="5" w:tplc="FCCCE6BE">
      <w:start w:val="1"/>
      <w:numFmt w:val="bullet"/>
      <w:lvlText w:val=""/>
      <w:lvlJc w:val="left"/>
      <w:pPr>
        <w:ind w:left="4320" w:hanging="360"/>
      </w:pPr>
      <w:rPr>
        <w:rFonts w:ascii="Wingdings" w:hAnsi="Wingdings" w:hint="default"/>
      </w:rPr>
    </w:lvl>
    <w:lvl w:ilvl="6" w:tplc="CAA6F7D8">
      <w:start w:val="1"/>
      <w:numFmt w:val="bullet"/>
      <w:lvlText w:val=""/>
      <w:lvlJc w:val="left"/>
      <w:pPr>
        <w:ind w:left="5040" w:hanging="360"/>
      </w:pPr>
      <w:rPr>
        <w:rFonts w:ascii="Symbol" w:hAnsi="Symbol" w:hint="default"/>
      </w:rPr>
    </w:lvl>
    <w:lvl w:ilvl="7" w:tplc="DCD09A5E">
      <w:start w:val="1"/>
      <w:numFmt w:val="bullet"/>
      <w:lvlText w:val="o"/>
      <w:lvlJc w:val="left"/>
      <w:pPr>
        <w:ind w:left="5760" w:hanging="360"/>
      </w:pPr>
      <w:rPr>
        <w:rFonts w:ascii="Courier New" w:hAnsi="Courier New" w:hint="default"/>
      </w:rPr>
    </w:lvl>
    <w:lvl w:ilvl="8" w:tplc="9DA67740">
      <w:start w:val="1"/>
      <w:numFmt w:val="bullet"/>
      <w:lvlText w:val=""/>
      <w:lvlJc w:val="left"/>
      <w:pPr>
        <w:ind w:left="6480" w:hanging="360"/>
      </w:pPr>
      <w:rPr>
        <w:rFonts w:ascii="Wingdings" w:hAnsi="Wingdings" w:hint="default"/>
      </w:rPr>
    </w:lvl>
  </w:abstractNum>
  <w:abstractNum w:abstractNumId="17" w15:restartNumberingAfterBreak="0">
    <w:nsid w:val="6223E6C8"/>
    <w:multiLevelType w:val="hybridMultilevel"/>
    <w:tmpl w:val="2234803C"/>
    <w:lvl w:ilvl="0" w:tplc="118815F8">
      <w:start w:val="1"/>
      <w:numFmt w:val="bullet"/>
      <w:lvlText w:val=""/>
      <w:lvlJc w:val="left"/>
      <w:pPr>
        <w:ind w:left="720" w:hanging="360"/>
      </w:pPr>
      <w:rPr>
        <w:rFonts w:ascii="Symbol" w:hAnsi="Symbol" w:hint="default"/>
      </w:rPr>
    </w:lvl>
    <w:lvl w:ilvl="1" w:tplc="1292BF58">
      <w:start w:val="1"/>
      <w:numFmt w:val="bullet"/>
      <w:lvlText w:val="o"/>
      <w:lvlJc w:val="left"/>
      <w:pPr>
        <w:ind w:left="1440" w:hanging="360"/>
      </w:pPr>
      <w:rPr>
        <w:rFonts w:ascii="Courier New" w:hAnsi="Courier New" w:hint="default"/>
      </w:rPr>
    </w:lvl>
    <w:lvl w:ilvl="2" w:tplc="417E07CE">
      <w:start w:val="1"/>
      <w:numFmt w:val="bullet"/>
      <w:lvlText w:val=""/>
      <w:lvlJc w:val="left"/>
      <w:pPr>
        <w:ind w:left="2160" w:hanging="360"/>
      </w:pPr>
      <w:rPr>
        <w:rFonts w:ascii="Wingdings" w:hAnsi="Wingdings" w:hint="default"/>
      </w:rPr>
    </w:lvl>
    <w:lvl w:ilvl="3" w:tplc="B3880698">
      <w:start w:val="1"/>
      <w:numFmt w:val="bullet"/>
      <w:lvlText w:val=""/>
      <w:lvlJc w:val="left"/>
      <w:pPr>
        <w:ind w:left="2880" w:hanging="360"/>
      </w:pPr>
      <w:rPr>
        <w:rFonts w:ascii="Symbol" w:hAnsi="Symbol" w:hint="default"/>
      </w:rPr>
    </w:lvl>
    <w:lvl w:ilvl="4" w:tplc="3C96D5DE">
      <w:start w:val="1"/>
      <w:numFmt w:val="bullet"/>
      <w:lvlText w:val="o"/>
      <w:lvlJc w:val="left"/>
      <w:pPr>
        <w:ind w:left="3600" w:hanging="360"/>
      </w:pPr>
      <w:rPr>
        <w:rFonts w:ascii="Courier New" w:hAnsi="Courier New" w:hint="default"/>
      </w:rPr>
    </w:lvl>
    <w:lvl w:ilvl="5" w:tplc="5AB43000">
      <w:start w:val="1"/>
      <w:numFmt w:val="bullet"/>
      <w:lvlText w:val=""/>
      <w:lvlJc w:val="left"/>
      <w:pPr>
        <w:ind w:left="4320" w:hanging="360"/>
      </w:pPr>
      <w:rPr>
        <w:rFonts w:ascii="Wingdings" w:hAnsi="Wingdings" w:hint="default"/>
      </w:rPr>
    </w:lvl>
    <w:lvl w:ilvl="6" w:tplc="BCF23E9C">
      <w:start w:val="1"/>
      <w:numFmt w:val="bullet"/>
      <w:lvlText w:val=""/>
      <w:lvlJc w:val="left"/>
      <w:pPr>
        <w:ind w:left="5040" w:hanging="360"/>
      </w:pPr>
      <w:rPr>
        <w:rFonts w:ascii="Symbol" w:hAnsi="Symbol" w:hint="default"/>
      </w:rPr>
    </w:lvl>
    <w:lvl w:ilvl="7" w:tplc="539AA41E">
      <w:start w:val="1"/>
      <w:numFmt w:val="bullet"/>
      <w:lvlText w:val="o"/>
      <w:lvlJc w:val="left"/>
      <w:pPr>
        <w:ind w:left="5760" w:hanging="360"/>
      </w:pPr>
      <w:rPr>
        <w:rFonts w:ascii="Courier New" w:hAnsi="Courier New" w:hint="default"/>
      </w:rPr>
    </w:lvl>
    <w:lvl w:ilvl="8" w:tplc="86AAA276">
      <w:start w:val="1"/>
      <w:numFmt w:val="bullet"/>
      <w:lvlText w:val=""/>
      <w:lvlJc w:val="left"/>
      <w:pPr>
        <w:ind w:left="6480" w:hanging="360"/>
      </w:pPr>
      <w:rPr>
        <w:rFonts w:ascii="Wingdings" w:hAnsi="Wingdings" w:hint="default"/>
      </w:rPr>
    </w:lvl>
  </w:abstractNum>
  <w:abstractNum w:abstractNumId="18" w15:restartNumberingAfterBreak="0">
    <w:nsid w:val="62A87AD1"/>
    <w:multiLevelType w:val="hybridMultilevel"/>
    <w:tmpl w:val="484E2BC8"/>
    <w:lvl w:ilvl="0" w:tplc="09EE6C34">
      <w:start w:val="1"/>
      <w:numFmt w:val="bullet"/>
      <w:lvlText w:val=""/>
      <w:lvlJc w:val="left"/>
      <w:pPr>
        <w:ind w:left="720" w:hanging="360"/>
      </w:pPr>
      <w:rPr>
        <w:rFonts w:ascii="Symbol" w:hAnsi="Symbol" w:hint="default"/>
      </w:rPr>
    </w:lvl>
    <w:lvl w:ilvl="1" w:tplc="65DE519E">
      <w:start w:val="1"/>
      <w:numFmt w:val="bullet"/>
      <w:lvlText w:val="o"/>
      <w:lvlJc w:val="left"/>
      <w:pPr>
        <w:ind w:left="1440" w:hanging="360"/>
      </w:pPr>
      <w:rPr>
        <w:rFonts w:ascii="Courier New" w:hAnsi="Courier New" w:hint="default"/>
      </w:rPr>
    </w:lvl>
    <w:lvl w:ilvl="2" w:tplc="AEBC12A8">
      <w:start w:val="1"/>
      <w:numFmt w:val="bullet"/>
      <w:lvlText w:val=""/>
      <w:lvlJc w:val="left"/>
      <w:pPr>
        <w:ind w:left="2160" w:hanging="360"/>
      </w:pPr>
      <w:rPr>
        <w:rFonts w:ascii="Wingdings" w:hAnsi="Wingdings" w:hint="default"/>
      </w:rPr>
    </w:lvl>
    <w:lvl w:ilvl="3" w:tplc="15F4821E">
      <w:start w:val="1"/>
      <w:numFmt w:val="bullet"/>
      <w:lvlText w:val=""/>
      <w:lvlJc w:val="left"/>
      <w:pPr>
        <w:ind w:left="2880" w:hanging="360"/>
      </w:pPr>
      <w:rPr>
        <w:rFonts w:ascii="Symbol" w:hAnsi="Symbol" w:hint="default"/>
      </w:rPr>
    </w:lvl>
    <w:lvl w:ilvl="4" w:tplc="41023772">
      <w:start w:val="1"/>
      <w:numFmt w:val="bullet"/>
      <w:lvlText w:val="o"/>
      <w:lvlJc w:val="left"/>
      <w:pPr>
        <w:ind w:left="3600" w:hanging="360"/>
      </w:pPr>
      <w:rPr>
        <w:rFonts w:ascii="Courier New" w:hAnsi="Courier New" w:hint="default"/>
      </w:rPr>
    </w:lvl>
    <w:lvl w:ilvl="5" w:tplc="67CA0782">
      <w:start w:val="1"/>
      <w:numFmt w:val="bullet"/>
      <w:lvlText w:val=""/>
      <w:lvlJc w:val="left"/>
      <w:pPr>
        <w:ind w:left="4320" w:hanging="360"/>
      </w:pPr>
      <w:rPr>
        <w:rFonts w:ascii="Wingdings" w:hAnsi="Wingdings" w:hint="default"/>
      </w:rPr>
    </w:lvl>
    <w:lvl w:ilvl="6" w:tplc="7466CED2">
      <w:start w:val="1"/>
      <w:numFmt w:val="bullet"/>
      <w:lvlText w:val=""/>
      <w:lvlJc w:val="left"/>
      <w:pPr>
        <w:ind w:left="5040" w:hanging="360"/>
      </w:pPr>
      <w:rPr>
        <w:rFonts w:ascii="Symbol" w:hAnsi="Symbol" w:hint="default"/>
      </w:rPr>
    </w:lvl>
    <w:lvl w:ilvl="7" w:tplc="0D7E05E0">
      <w:start w:val="1"/>
      <w:numFmt w:val="bullet"/>
      <w:lvlText w:val="o"/>
      <w:lvlJc w:val="left"/>
      <w:pPr>
        <w:ind w:left="5760" w:hanging="360"/>
      </w:pPr>
      <w:rPr>
        <w:rFonts w:ascii="Courier New" w:hAnsi="Courier New" w:hint="default"/>
      </w:rPr>
    </w:lvl>
    <w:lvl w:ilvl="8" w:tplc="AFC6E33A">
      <w:start w:val="1"/>
      <w:numFmt w:val="bullet"/>
      <w:lvlText w:val=""/>
      <w:lvlJc w:val="left"/>
      <w:pPr>
        <w:ind w:left="6480" w:hanging="360"/>
      </w:pPr>
      <w:rPr>
        <w:rFonts w:ascii="Wingdings" w:hAnsi="Wingdings" w:hint="default"/>
      </w:rPr>
    </w:lvl>
  </w:abstractNum>
  <w:abstractNum w:abstractNumId="19" w15:restartNumberingAfterBreak="0">
    <w:nsid w:val="64CE64B9"/>
    <w:multiLevelType w:val="hybridMultilevel"/>
    <w:tmpl w:val="32F2DD68"/>
    <w:lvl w:ilvl="0" w:tplc="63A424C2">
      <w:start w:val="1"/>
      <w:numFmt w:val="bullet"/>
      <w:lvlText w:val=""/>
      <w:lvlJc w:val="left"/>
      <w:pPr>
        <w:ind w:left="720" w:hanging="360"/>
      </w:pPr>
      <w:rPr>
        <w:rFonts w:ascii="Symbol" w:hAnsi="Symbol" w:hint="default"/>
      </w:rPr>
    </w:lvl>
    <w:lvl w:ilvl="1" w:tplc="77A8FE4E">
      <w:start w:val="1"/>
      <w:numFmt w:val="bullet"/>
      <w:lvlText w:val="o"/>
      <w:lvlJc w:val="left"/>
      <w:pPr>
        <w:ind w:left="1440" w:hanging="360"/>
      </w:pPr>
      <w:rPr>
        <w:rFonts w:ascii="Courier New" w:hAnsi="Courier New" w:hint="default"/>
      </w:rPr>
    </w:lvl>
    <w:lvl w:ilvl="2" w:tplc="7B0AA558">
      <w:start w:val="1"/>
      <w:numFmt w:val="bullet"/>
      <w:lvlText w:val=""/>
      <w:lvlJc w:val="left"/>
      <w:pPr>
        <w:ind w:left="2160" w:hanging="360"/>
      </w:pPr>
      <w:rPr>
        <w:rFonts w:ascii="Wingdings" w:hAnsi="Wingdings" w:hint="default"/>
      </w:rPr>
    </w:lvl>
    <w:lvl w:ilvl="3" w:tplc="CDACE5DA">
      <w:start w:val="1"/>
      <w:numFmt w:val="bullet"/>
      <w:lvlText w:val=""/>
      <w:lvlJc w:val="left"/>
      <w:pPr>
        <w:ind w:left="2880" w:hanging="360"/>
      </w:pPr>
      <w:rPr>
        <w:rFonts w:ascii="Symbol" w:hAnsi="Symbol" w:hint="default"/>
      </w:rPr>
    </w:lvl>
    <w:lvl w:ilvl="4" w:tplc="A252ABFE">
      <w:start w:val="1"/>
      <w:numFmt w:val="bullet"/>
      <w:lvlText w:val="o"/>
      <w:lvlJc w:val="left"/>
      <w:pPr>
        <w:ind w:left="3600" w:hanging="360"/>
      </w:pPr>
      <w:rPr>
        <w:rFonts w:ascii="Courier New" w:hAnsi="Courier New" w:hint="default"/>
      </w:rPr>
    </w:lvl>
    <w:lvl w:ilvl="5" w:tplc="ABBCF7F0">
      <w:start w:val="1"/>
      <w:numFmt w:val="bullet"/>
      <w:lvlText w:val=""/>
      <w:lvlJc w:val="left"/>
      <w:pPr>
        <w:ind w:left="4320" w:hanging="360"/>
      </w:pPr>
      <w:rPr>
        <w:rFonts w:ascii="Wingdings" w:hAnsi="Wingdings" w:hint="default"/>
      </w:rPr>
    </w:lvl>
    <w:lvl w:ilvl="6" w:tplc="48C056F0">
      <w:start w:val="1"/>
      <w:numFmt w:val="bullet"/>
      <w:lvlText w:val=""/>
      <w:lvlJc w:val="left"/>
      <w:pPr>
        <w:ind w:left="5040" w:hanging="360"/>
      </w:pPr>
      <w:rPr>
        <w:rFonts w:ascii="Symbol" w:hAnsi="Symbol" w:hint="default"/>
      </w:rPr>
    </w:lvl>
    <w:lvl w:ilvl="7" w:tplc="B60A2BCC">
      <w:start w:val="1"/>
      <w:numFmt w:val="bullet"/>
      <w:lvlText w:val="o"/>
      <w:lvlJc w:val="left"/>
      <w:pPr>
        <w:ind w:left="5760" w:hanging="360"/>
      </w:pPr>
      <w:rPr>
        <w:rFonts w:ascii="Courier New" w:hAnsi="Courier New" w:hint="default"/>
      </w:rPr>
    </w:lvl>
    <w:lvl w:ilvl="8" w:tplc="887A1BC2">
      <w:start w:val="1"/>
      <w:numFmt w:val="bullet"/>
      <w:lvlText w:val=""/>
      <w:lvlJc w:val="left"/>
      <w:pPr>
        <w:ind w:left="6480" w:hanging="360"/>
      </w:pPr>
      <w:rPr>
        <w:rFonts w:ascii="Wingdings" w:hAnsi="Wingdings" w:hint="default"/>
      </w:rPr>
    </w:lvl>
  </w:abstractNum>
  <w:abstractNum w:abstractNumId="20" w15:restartNumberingAfterBreak="0">
    <w:nsid w:val="6B806DE1"/>
    <w:multiLevelType w:val="hybridMultilevel"/>
    <w:tmpl w:val="5AF604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024556905">
    <w:abstractNumId w:val="2"/>
  </w:num>
  <w:num w:numId="2" w16cid:durableId="493961011">
    <w:abstractNumId w:val="19"/>
  </w:num>
  <w:num w:numId="3" w16cid:durableId="1136800402">
    <w:abstractNumId w:val="18"/>
  </w:num>
  <w:num w:numId="4" w16cid:durableId="2049257041">
    <w:abstractNumId w:val="4"/>
  </w:num>
  <w:num w:numId="5" w16cid:durableId="756244150">
    <w:abstractNumId w:val="10"/>
  </w:num>
  <w:num w:numId="6" w16cid:durableId="2103602869">
    <w:abstractNumId w:val="17"/>
  </w:num>
  <w:num w:numId="7" w16cid:durableId="174030358">
    <w:abstractNumId w:val="11"/>
  </w:num>
  <w:num w:numId="8" w16cid:durableId="771242737">
    <w:abstractNumId w:val="6"/>
  </w:num>
  <w:num w:numId="9" w16cid:durableId="1928420799">
    <w:abstractNumId w:val="7"/>
  </w:num>
  <w:num w:numId="10" w16cid:durableId="468134623">
    <w:abstractNumId w:val="14"/>
  </w:num>
  <w:num w:numId="11" w16cid:durableId="1769303130">
    <w:abstractNumId w:val="0"/>
  </w:num>
  <w:num w:numId="12" w16cid:durableId="409038670">
    <w:abstractNumId w:val="3"/>
  </w:num>
  <w:num w:numId="13" w16cid:durableId="1546137257">
    <w:abstractNumId w:val="16"/>
  </w:num>
  <w:num w:numId="14" w16cid:durableId="1202136200">
    <w:abstractNumId w:val="8"/>
  </w:num>
  <w:num w:numId="15" w16cid:durableId="1378311223">
    <w:abstractNumId w:val="1"/>
  </w:num>
  <w:num w:numId="16" w16cid:durableId="1816028399">
    <w:abstractNumId w:val="15"/>
  </w:num>
  <w:num w:numId="17" w16cid:durableId="292567285">
    <w:abstractNumId w:val="9"/>
  </w:num>
  <w:num w:numId="18" w16cid:durableId="1122385842">
    <w:abstractNumId w:val="5"/>
  </w:num>
  <w:num w:numId="19" w16cid:durableId="135145002">
    <w:abstractNumId w:val="12"/>
  </w:num>
  <w:num w:numId="20" w16cid:durableId="317808388">
    <w:abstractNumId w:val="20"/>
  </w:num>
  <w:num w:numId="21" w16cid:durableId="52579600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EFA"/>
    <w:rsid w:val="000038D5"/>
    <w:rsid w:val="000040B2"/>
    <w:rsid w:val="00011D92"/>
    <w:rsid w:val="00013136"/>
    <w:rsid w:val="00013AA9"/>
    <w:rsid w:val="000266D6"/>
    <w:rsid w:val="00040024"/>
    <w:rsid w:val="000516C1"/>
    <w:rsid w:val="00053B90"/>
    <w:rsid w:val="00054F5A"/>
    <w:rsid w:val="00062E6E"/>
    <w:rsid w:val="00070835"/>
    <w:rsid w:val="00072992"/>
    <w:rsid w:val="0007672E"/>
    <w:rsid w:val="00090A65"/>
    <w:rsid w:val="0009278C"/>
    <w:rsid w:val="000941E1"/>
    <w:rsid w:val="0009580D"/>
    <w:rsid w:val="000C7B8E"/>
    <w:rsid w:val="000E03D1"/>
    <w:rsid w:val="000E087E"/>
    <w:rsid w:val="000E2BCE"/>
    <w:rsid w:val="000F5A3F"/>
    <w:rsid w:val="000F75C7"/>
    <w:rsid w:val="000F7679"/>
    <w:rsid w:val="00106A4B"/>
    <w:rsid w:val="00106BE3"/>
    <w:rsid w:val="001119B7"/>
    <w:rsid w:val="00121D46"/>
    <w:rsid w:val="00121D7F"/>
    <w:rsid w:val="0013017F"/>
    <w:rsid w:val="00141BD9"/>
    <w:rsid w:val="00155341"/>
    <w:rsid w:val="00156D1E"/>
    <w:rsid w:val="00160186"/>
    <w:rsid w:val="00165530"/>
    <w:rsid w:val="00166CF7"/>
    <w:rsid w:val="001703B6"/>
    <w:rsid w:val="00172393"/>
    <w:rsid w:val="00172B7C"/>
    <w:rsid w:val="001776E6"/>
    <w:rsid w:val="0018212C"/>
    <w:rsid w:val="00195E5D"/>
    <w:rsid w:val="001A2D66"/>
    <w:rsid w:val="001A35DE"/>
    <w:rsid w:val="001A4211"/>
    <w:rsid w:val="001A4A53"/>
    <w:rsid w:val="001A4AF4"/>
    <w:rsid w:val="001B3E67"/>
    <w:rsid w:val="001B49F9"/>
    <w:rsid w:val="001C5281"/>
    <w:rsid w:val="001D1E24"/>
    <w:rsid w:val="001E0502"/>
    <w:rsid w:val="00202126"/>
    <w:rsid w:val="00212BFC"/>
    <w:rsid w:val="0023127E"/>
    <w:rsid w:val="00243B45"/>
    <w:rsid w:val="00255F43"/>
    <w:rsid w:val="00261D39"/>
    <w:rsid w:val="00264F2C"/>
    <w:rsid w:val="002664D2"/>
    <w:rsid w:val="00270F8C"/>
    <w:rsid w:val="00274462"/>
    <w:rsid w:val="00282560"/>
    <w:rsid w:val="002952FE"/>
    <w:rsid w:val="00296AB3"/>
    <w:rsid w:val="002A04A4"/>
    <w:rsid w:val="002A13E7"/>
    <w:rsid w:val="002B0592"/>
    <w:rsid w:val="002C1085"/>
    <w:rsid w:val="002C2F0E"/>
    <w:rsid w:val="002D1491"/>
    <w:rsid w:val="002D43C8"/>
    <w:rsid w:val="002D6C9F"/>
    <w:rsid w:val="002E1D1F"/>
    <w:rsid w:val="002F108A"/>
    <w:rsid w:val="00300432"/>
    <w:rsid w:val="003036DB"/>
    <w:rsid w:val="00306FBA"/>
    <w:rsid w:val="00310D59"/>
    <w:rsid w:val="00310DB0"/>
    <w:rsid w:val="00314916"/>
    <w:rsid w:val="00321AEF"/>
    <w:rsid w:val="00321CE7"/>
    <w:rsid w:val="003257C9"/>
    <w:rsid w:val="00325B0C"/>
    <w:rsid w:val="00330730"/>
    <w:rsid w:val="00344B80"/>
    <w:rsid w:val="00346D35"/>
    <w:rsid w:val="0034717D"/>
    <w:rsid w:val="00354755"/>
    <w:rsid w:val="00361F0F"/>
    <w:rsid w:val="00362BE8"/>
    <w:rsid w:val="00365DE1"/>
    <w:rsid w:val="003729DD"/>
    <w:rsid w:val="003800E3"/>
    <w:rsid w:val="00391A0C"/>
    <w:rsid w:val="00393855"/>
    <w:rsid w:val="003958EF"/>
    <w:rsid w:val="00395D8A"/>
    <w:rsid w:val="003A6D4A"/>
    <w:rsid w:val="003C1E7B"/>
    <w:rsid w:val="003F3C2F"/>
    <w:rsid w:val="0040404B"/>
    <w:rsid w:val="00405052"/>
    <w:rsid w:val="00405F44"/>
    <w:rsid w:val="00410235"/>
    <w:rsid w:val="00416761"/>
    <w:rsid w:val="00420ADF"/>
    <w:rsid w:val="00424B54"/>
    <w:rsid w:val="004264F1"/>
    <w:rsid w:val="00433525"/>
    <w:rsid w:val="0043605A"/>
    <w:rsid w:val="00483F9A"/>
    <w:rsid w:val="004842A9"/>
    <w:rsid w:val="00495A60"/>
    <w:rsid w:val="004972A6"/>
    <w:rsid w:val="004A19F0"/>
    <w:rsid w:val="004A2F76"/>
    <w:rsid w:val="004B75A0"/>
    <w:rsid w:val="004C2E45"/>
    <w:rsid w:val="004D1A9E"/>
    <w:rsid w:val="004E35C0"/>
    <w:rsid w:val="004E743C"/>
    <w:rsid w:val="004F312E"/>
    <w:rsid w:val="0051183D"/>
    <w:rsid w:val="00513D62"/>
    <w:rsid w:val="00524005"/>
    <w:rsid w:val="005328F0"/>
    <w:rsid w:val="0053704F"/>
    <w:rsid w:val="005417D7"/>
    <w:rsid w:val="00541C61"/>
    <w:rsid w:val="00544547"/>
    <w:rsid w:val="00550D0E"/>
    <w:rsid w:val="005547FA"/>
    <w:rsid w:val="0055EF10"/>
    <w:rsid w:val="0056467F"/>
    <w:rsid w:val="00573D0F"/>
    <w:rsid w:val="00582F99"/>
    <w:rsid w:val="005957BA"/>
    <w:rsid w:val="00596418"/>
    <w:rsid w:val="005A2AD8"/>
    <w:rsid w:val="005B6521"/>
    <w:rsid w:val="005B74EB"/>
    <w:rsid w:val="005C4ABB"/>
    <w:rsid w:val="005D640E"/>
    <w:rsid w:val="005E0BFA"/>
    <w:rsid w:val="005E49E2"/>
    <w:rsid w:val="005E5726"/>
    <w:rsid w:val="005E5F46"/>
    <w:rsid w:val="005E6C68"/>
    <w:rsid w:val="005F0211"/>
    <w:rsid w:val="005F5CCF"/>
    <w:rsid w:val="00605E6C"/>
    <w:rsid w:val="00607E9E"/>
    <w:rsid w:val="00622CDD"/>
    <w:rsid w:val="00633FC1"/>
    <w:rsid w:val="00644D19"/>
    <w:rsid w:val="006473B4"/>
    <w:rsid w:val="00677A40"/>
    <w:rsid w:val="006820D3"/>
    <w:rsid w:val="00686DB2"/>
    <w:rsid w:val="00687F89"/>
    <w:rsid w:val="006917B8"/>
    <w:rsid w:val="00691BC5"/>
    <w:rsid w:val="006B248A"/>
    <w:rsid w:val="006B6F41"/>
    <w:rsid w:val="006F2F8A"/>
    <w:rsid w:val="006F40C1"/>
    <w:rsid w:val="00703B6E"/>
    <w:rsid w:val="00705F6B"/>
    <w:rsid w:val="00724AB2"/>
    <w:rsid w:val="007350BA"/>
    <w:rsid w:val="00736701"/>
    <w:rsid w:val="00744FA0"/>
    <w:rsid w:val="00751334"/>
    <w:rsid w:val="007533B0"/>
    <w:rsid w:val="00767EE9"/>
    <w:rsid w:val="0077009F"/>
    <w:rsid w:val="007758C6"/>
    <w:rsid w:val="00777A89"/>
    <w:rsid w:val="007921A7"/>
    <w:rsid w:val="00794F09"/>
    <w:rsid w:val="007A5E52"/>
    <w:rsid w:val="007B05B4"/>
    <w:rsid w:val="007C68CC"/>
    <w:rsid w:val="007D3EB2"/>
    <w:rsid w:val="007E04EE"/>
    <w:rsid w:val="007E3121"/>
    <w:rsid w:val="007E61E8"/>
    <w:rsid w:val="007E6B86"/>
    <w:rsid w:val="007F4CD8"/>
    <w:rsid w:val="007F7AD2"/>
    <w:rsid w:val="008208F7"/>
    <w:rsid w:val="00822AD5"/>
    <w:rsid w:val="008470D0"/>
    <w:rsid w:val="008472E7"/>
    <w:rsid w:val="008504EE"/>
    <w:rsid w:val="00861101"/>
    <w:rsid w:val="00866977"/>
    <w:rsid w:val="00870023"/>
    <w:rsid w:val="00883FB1"/>
    <w:rsid w:val="008851E6"/>
    <w:rsid w:val="008859BC"/>
    <w:rsid w:val="00887912"/>
    <w:rsid w:val="0089072B"/>
    <w:rsid w:val="00893A93"/>
    <w:rsid w:val="00896A9E"/>
    <w:rsid w:val="00897029"/>
    <w:rsid w:val="00897ADA"/>
    <w:rsid w:val="008A38FF"/>
    <w:rsid w:val="008B0D71"/>
    <w:rsid w:val="008B2DBF"/>
    <w:rsid w:val="008B547E"/>
    <w:rsid w:val="008C420B"/>
    <w:rsid w:val="008C78C8"/>
    <w:rsid w:val="008D04BB"/>
    <w:rsid w:val="008D2B6A"/>
    <w:rsid w:val="008D4D61"/>
    <w:rsid w:val="008D5FE7"/>
    <w:rsid w:val="008D793C"/>
    <w:rsid w:val="008E1BC8"/>
    <w:rsid w:val="008F2574"/>
    <w:rsid w:val="008F4C69"/>
    <w:rsid w:val="00923A7B"/>
    <w:rsid w:val="00931A50"/>
    <w:rsid w:val="00947293"/>
    <w:rsid w:val="00947842"/>
    <w:rsid w:val="009763E3"/>
    <w:rsid w:val="0098510F"/>
    <w:rsid w:val="0098619F"/>
    <w:rsid w:val="00992711"/>
    <w:rsid w:val="00992D29"/>
    <w:rsid w:val="009A11E8"/>
    <w:rsid w:val="009A531E"/>
    <w:rsid w:val="009B40FD"/>
    <w:rsid w:val="009C778D"/>
    <w:rsid w:val="009C7E17"/>
    <w:rsid w:val="009D04ED"/>
    <w:rsid w:val="009D0F6A"/>
    <w:rsid w:val="009D1562"/>
    <w:rsid w:val="009D37BC"/>
    <w:rsid w:val="009D6085"/>
    <w:rsid w:val="009D6277"/>
    <w:rsid w:val="009D7778"/>
    <w:rsid w:val="009E0061"/>
    <w:rsid w:val="009E7AA4"/>
    <w:rsid w:val="009F0FCD"/>
    <w:rsid w:val="009F1F06"/>
    <w:rsid w:val="009F31C4"/>
    <w:rsid w:val="00A02F41"/>
    <w:rsid w:val="00A10513"/>
    <w:rsid w:val="00A138FA"/>
    <w:rsid w:val="00A2580F"/>
    <w:rsid w:val="00A3372D"/>
    <w:rsid w:val="00A33DE6"/>
    <w:rsid w:val="00A3408D"/>
    <w:rsid w:val="00A41C34"/>
    <w:rsid w:val="00A436B9"/>
    <w:rsid w:val="00A46B14"/>
    <w:rsid w:val="00A503ED"/>
    <w:rsid w:val="00A506CB"/>
    <w:rsid w:val="00A51155"/>
    <w:rsid w:val="00A60C96"/>
    <w:rsid w:val="00A6131E"/>
    <w:rsid w:val="00A674DC"/>
    <w:rsid w:val="00A67CE9"/>
    <w:rsid w:val="00A76029"/>
    <w:rsid w:val="00A80B93"/>
    <w:rsid w:val="00A82F2F"/>
    <w:rsid w:val="00A84E5D"/>
    <w:rsid w:val="00A93AF1"/>
    <w:rsid w:val="00AB31FF"/>
    <w:rsid w:val="00AC3599"/>
    <w:rsid w:val="00AC7C69"/>
    <w:rsid w:val="00AD0B7E"/>
    <w:rsid w:val="00AD4D34"/>
    <w:rsid w:val="00AF1778"/>
    <w:rsid w:val="00B03675"/>
    <w:rsid w:val="00B0763D"/>
    <w:rsid w:val="00B1293C"/>
    <w:rsid w:val="00B149FA"/>
    <w:rsid w:val="00B3770F"/>
    <w:rsid w:val="00B400EE"/>
    <w:rsid w:val="00B53341"/>
    <w:rsid w:val="00B60B9E"/>
    <w:rsid w:val="00BB1874"/>
    <w:rsid w:val="00BB5EF9"/>
    <w:rsid w:val="00BC3F05"/>
    <w:rsid w:val="00BD4A36"/>
    <w:rsid w:val="00BD6161"/>
    <w:rsid w:val="00BE2680"/>
    <w:rsid w:val="00BE4D46"/>
    <w:rsid w:val="00C01AAD"/>
    <w:rsid w:val="00C16511"/>
    <w:rsid w:val="00C20BC9"/>
    <w:rsid w:val="00C250E8"/>
    <w:rsid w:val="00C354A6"/>
    <w:rsid w:val="00C52FE5"/>
    <w:rsid w:val="00C5780F"/>
    <w:rsid w:val="00C66163"/>
    <w:rsid w:val="00C67E76"/>
    <w:rsid w:val="00C84C99"/>
    <w:rsid w:val="00C9175B"/>
    <w:rsid w:val="00C92145"/>
    <w:rsid w:val="00C92830"/>
    <w:rsid w:val="00C968EB"/>
    <w:rsid w:val="00CA1CE5"/>
    <w:rsid w:val="00CA7B0A"/>
    <w:rsid w:val="00CB1FEC"/>
    <w:rsid w:val="00CC32FB"/>
    <w:rsid w:val="00CD3AB0"/>
    <w:rsid w:val="00CD4A14"/>
    <w:rsid w:val="00CE166E"/>
    <w:rsid w:val="00CE4105"/>
    <w:rsid w:val="00CE4AA6"/>
    <w:rsid w:val="00CE7769"/>
    <w:rsid w:val="00CF02BF"/>
    <w:rsid w:val="00CF09F8"/>
    <w:rsid w:val="00CF597E"/>
    <w:rsid w:val="00D02AB2"/>
    <w:rsid w:val="00D04925"/>
    <w:rsid w:val="00D05371"/>
    <w:rsid w:val="00D13D23"/>
    <w:rsid w:val="00D169A1"/>
    <w:rsid w:val="00D17C77"/>
    <w:rsid w:val="00D22367"/>
    <w:rsid w:val="00D25D5E"/>
    <w:rsid w:val="00D35EFA"/>
    <w:rsid w:val="00D4659F"/>
    <w:rsid w:val="00D61386"/>
    <w:rsid w:val="00D62918"/>
    <w:rsid w:val="00D63EE0"/>
    <w:rsid w:val="00D662FC"/>
    <w:rsid w:val="00D751FD"/>
    <w:rsid w:val="00D75BCD"/>
    <w:rsid w:val="00D75C43"/>
    <w:rsid w:val="00D83AD0"/>
    <w:rsid w:val="00D94B6E"/>
    <w:rsid w:val="00D96054"/>
    <w:rsid w:val="00DA2A5D"/>
    <w:rsid w:val="00DA5FA4"/>
    <w:rsid w:val="00DA786C"/>
    <w:rsid w:val="00DB4FFC"/>
    <w:rsid w:val="00DB5C6B"/>
    <w:rsid w:val="00DC1427"/>
    <w:rsid w:val="00DC7875"/>
    <w:rsid w:val="00DC7DC9"/>
    <w:rsid w:val="00DD1D11"/>
    <w:rsid w:val="00DD23DA"/>
    <w:rsid w:val="00DD4E71"/>
    <w:rsid w:val="00DD6126"/>
    <w:rsid w:val="00DE31B7"/>
    <w:rsid w:val="00DE692C"/>
    <w:rsid w:val="00DF73D6"/>
    <w:rsid w:val="00E02CEB"/>
    <w:rsid w:val="00E122D1"/>
    <w:rsid w:val="00E1257B"/>
    <w:rsid w:val="00E2391C"/>
    <w:rsid w:val="00E35D7D"/>
    <w:rsid w:val="00E36AE7"/>
    <w:rsid w:val="00E53E84"/>
    <w:rsid w:val="00E57833"/>
    <w:rsid w:val="00E645B1"/>
    <w:rsid w:val="00E6508C"/>
    <w:rsid w:val="00E75545"/>
    <w:rsid w:val="00E765F5"/>
    <w:rsid w:val="00E81DCC"/>
    <w:rsid w:val="00E8381F"/>
    <w:rsid w:val="00E87494"/>
    <w:rsid w:val="00E87C6B"/>
    <w:rsid w:val="00E87CC9"/>
    <w:rsid w:val="00E9122C"/>
    <w:rsid w:val="00E91864"/>
    <w:rsid w:val="00E96C68"/>
    <w:rsid w:val="00EA3E97"/>
    <w:rsid w:val="00EA77D0"/>
    <w:rsid w:val="00EB6BE1"/>
    <w:rsid w:val="00ED4E90"/>
    <w:rsid w:val="00EE58FB"/>
    <w:rsid w:val="00EE7DC5"/>
    <w:rsid w:val="00EF023A"/>
    <w:rsid w:val="00EF6292"/>
    <w:rsid w:val="00F00C7F"/>
    <w:rsid w:val="00F11097"/>
    <w:rsid w:val="00F13A31"/>
    <w:rsid w:val="00F20E71"/>
    <w:rsid w:val="00F21F16"/>
    <w:rsid w:val="00F23963"/>
    <w:rsid w:val="00F31061"/>
    <w:rsid w:val="00F3681C"/>
    <w:rsid w:val="00F36CDB"/>
    <w:rsid w:val="00F4254B"/>
    <w:rsid w:val="00F44016"/>
    <w:rsid w:val="00F4441A"/>
    <w:rsid w:val="00F45A42"/>
    <w:rsid w:val="00F57312"/>
    <w:rsid w:val="00F73F1D"/>
    <w:rsid w:val="00F778FF"/>
    <w:rsid w:val="00F870F5"/>
    <w:rsid w:val="00F94C13"/>
    <w:rsid w:val="00F95D7F"/>
    <w:rsid w:val="00F96F6D"/>
    <w:rsid w:val="00FB7509"/>
    <w:rsid w:val="00FC49B4"/>
    <w:rsid w:val="00FC4A14"/>
    <w:rsid w:val="00FD13E2"/>
    <w:rsid w:val="00FD22C1"/>
    <w:rsid w:val="00FD3D53"/>
    <w:rsid w:val="00FE5A17"/>
    <w:rsid w:val="00FE6814"/>
    <w:rsid w:val="00FF62CD"/>
    <w:rsid w:val="00FF7A82"/>
    <w:rsid w:val="0145D34C"/>
    <w:rsid w:val="0194D8DA"/>
    <w:rsid w:val="01BE5CC5"/>
    <w:rsid w:val="0221FD39"/>
    <w:rsid w:val="03950478"/>
    <w:rsid w:val="04750590"/>
    <w:rsid w:val="04DA956B"/>
    <w:rsid w:val="04DFDE84"/>
    <w:rsid w:val="05F11017"/>
    <w:rsid w:val="05F94DF4"/>
    <w:rsid w:val="064D4374"/>
    <w:rsid w:val="06A6E7B9"/>
    <w:rsid w:val="07630916"/>
    <w:rsid w:val="07E87072"/>
    <w:rsid w:val="0880E4F4"/>
    <w:rsid w:val="0963EBCD"/>
    <w:rsid w:val="0A891C7D"/>
    <w:rsid w:val="0A8CD86A"/>
    <w:rsid w:val="0BB7B825"/>
    <w:rsid w:val="0DE20875"/>
    <w:rsid w:val="0F71352C"/>
    <w:rsid w:val="109FDD43"/>
    <w:rsid w:val="111CD1BC"/>
    <w:rsid w:val="11210D24"/>
    <w:rsid w:val="11F826BC"/>
    <w:rsid w:val="1216470D"/>
    <w:rsid w:val="12897AA5"/>
    <w:rsid w:val="12FDC5ED"/>
    <w:rsid w:val="12FE42F5"/>
    <w:rsid w:val="136E7457"/>
    <w:rsid w:val="144C778F"/>
    <w:rsid w:val="1462841F"/>
    <w:rsid w:val="146F7989"/>
    <w:rsid w:val="149897BB"/>
    <w:rsid w:val="14DA7BA8"/>
    <w:rsid w:val="14F7470F"/>
    <w:rsid w:val="15890642"/>
    <w:rsid w:val="16EE0605"/>
    <w:rsid w:val="17386C1E"/>
    <w:rsid w:val="17B8C124"/>
    <w:rsid w:val="1931BBE0"/>
    <w:rsid w:val="193EE579"/>
    <w:rsid w:val="19734B1F"/>
    <w:rsid w:val="1B3001AE"/>
    <w:rsid w:val="1D48646A"/>
    <w:rsid w:val="1F617D0F"/>
    <w:rsid w:val="20144487"/>
    <w:rsid w:val="20645206"/>
    <w:rsid w:val="21A3E4DB"/>
    <w:rsid w:val="2266725E"/>
    <w:rsid w:val="22F992A0"/>
    <w:rsid w:val="23036F39"/>
    <w:rsid w:val="27CF3D17"/>
    <w:rsid w:val="280A7B3F"/>
    <w:rsid w:val="28A2CBCF"/>
    <w:rsid w:val="28C04324"/>
    <w:rsid w:val="2957DB5E"/>
    <w:rsid w:val="2A746BEB"/>
    <w:rsid w:val="2A93281C"/>
    <w:rsid w:val="2A9D70B0"/>
    <w:rsid w:val="2B43F70D"/>
    <w:rsid w:val="2B4DC4DB"/>
    <w:rsid w:val="2C63B19B"/>
    <w:rsid w:val="2DD6D7FF"/>
    <w:rsid w:val="2DFD52E0"/>
    <w:rsid w:val="2EEC090C"/>
    <w:rsid w:val="3041793A"/>
    <w:rsid w:val="311BCB45"/>
    <w:rsid w:val="3240DC8A"/>
    <w:rsid w:val="32DACDFB"/>
    <w:rsid w:val="32F234B7"/>
    <w:rsid w:val="338F0476"/>
    <w:rsid w:val="339006FD"/>
    <w:rsid w:val="35E232DD"/>
    <w:rsid w:val="35EF3C68"/>
    <w:rsid w:val="3655C853"/>
    <w:rsid w:val="36BC4B8B"/>
    <w:rsid w:val="36C3368E"/>
    <w:rsid w:val="37B33F07"/>
    <w:rsid w:val="38126F71"/>
    <w:rsid w:val="3819C3C5"/>
    <w:rsid w:val="3901158A"/>
    <w:rsid w:val="39A48AA1"/>
    <w:rsid w:val="39D013DB"/>
    <w:rsid w:val="3A179F31"/>
    <w:rsid w:val="3A6D2C06"/>
    <w:rsid w:val="3B762F90"/>
    <w:rsid w:val="3C0D916F"/>
    <w:rsid w:val="3C8DE5B9"/>
    <w:rsid w:val="3DD0AD4F"/>
    <w:rsid w:val="3F1C0AE1"/>
    <w:rsid w:val="3F9B3CA5"/>
    <w:rsid w:val="4199E905"/>
    <w:rsid w:val="428A1753"/>
    <w:rsid w:val="428F68FA"/>
    <w:rsid w:val="42C76B4A"/>
    <w:rsid w:val="4374386E"/>
    <w:rsid w:val="43F9244B"/>
    <w:rsid w:val="4601D309"/>
    <w:rsid w:val="4624B57B"/>
    <w:rsid w:val="477B1829"/>
    <w:rsid w:val="485F51D5"/>
    <w:rsid w:val="48AABBDD"/>
    <w:rsid w:val="49A6D833"/>
    <w:rsid w:val="4A5FBD94"/>
    <w:rsid w:val="4B52CE88"/>
    <w:rsid w:val="4C19F7D6"/>
    <w:rsid w:val="4C4F848A"/>
    <w:rsid w:val="4CF5A090"/>
    <w:rsid w:val="4D0EF172"/>
    <w:rsid w:val="4DACE024"/>
    <w:rsid w:val="4E5932CA"/>
    <w:rsid w:val="4EFF8F9D"/>
    <w:rsid w:val="4F0DA58E"/>
    <w:rsid w:val="4FA6311E"/>
    <w:rsid w:val="50E8D358"/>
    <w:rsid w:val="50FCD71F"/>
    <w:rsid w:val="513140C1"/>
    <w:rsid w:val="513457E9"/>
    <w:rsid w:val="51B1C6E2"/>
    <w:rsid w:val="525DD26E"/>
    <w:rsid w:val="52C7C2CE"/>
    <w:rsid w:val="53BF28B7"/>
    <w:rsid w:val="53CB9897"/>
    <w:rsid w:val="54AD33FC"/>
    <w:rsid w:val="54D504AF"/>
    <w:rsid w:val="55276D2C"/>
    <w:rsid w:val="55368D55"/>
    <w:rsid w:val="5573E740"/>
    <w:rsid w:val="55A95DB5"/>
    <w:rsid w:val="562A17B9"/>
    <w:rsid w:val="57748F8A"/>
    <w:rsid w:val="57B89DA3"/>
    <w:rsid w:val="58C14A55"/>
    <w:rsid w:val="5996806B"/>
    <w:rsid w:val="59EDC3D0"/>
    <w:rsid w:val="5B43DAF5"/>
    <w:rsid w:val="5CCB8CEA"/>
    <w:rsid w:val="5D0DE06D"/>
    <w:rsid w:val="5D6D4D9C"/>
    <w:rsid w:val="5EBFAEF4"/>
    <w:rsid w:val="5F345F02"/>
    <w:rsid w:val="6048CA0C"/>
    <w:rsid w:val="60A4EE5E"/>
    <w:rsid w:val="60F88970"/>
    <w:rsid w:val="6158FF2B"/>
    <w:rsid w:val="6240BEBF"/>
    <w:rsid w:val="62F8B043"/>
    <w:rsid w:val="6332AA04"/>
    <w:rsid w:val="63A2C0DC"/>
    <w:rsid w:val="63BD1D17"/>
    <w:rsid w:val="647C8439"/>
    <w:rsid w:val="6531C423"/>
    <w:rsid w:val="665EC11A"/>
    <w:rsid w:val="673198C9"/>
    <w:rsid w:val="682EEB7C"/>
    <w:rsid w:val="688EFE33"/>
    <w:rsid w:val="69FDEB2C"/>
    <w:rsid w:val="6A0F2992"/>
    <w:rsid w:val="6AFDD049"/>
    <w:rsid w:val="6B27CBEA"/>
    <w:rsid w:val="6B987A80"/>
    <w:rsid w:val="6BF02845"/>
    <w:rsid w:val="6C170F0C"/>
    <w:rsid w:val="6CA6A105"/>
    <w:rsid w:val="6D0351E8"/>
    <w:rsid w:val="6D070C76"/>
    <w:rsid w:val="6D513FBB"/>
    <w:rsid w:val="6E66D7D9"/>
    <w:rsid w:val="6EB3A4CF"/>
    <w:rsid w:val="6EB471D1"/>
    <w:rsid w:val="6F3A8047"/>
    <w:rsid w:val="6F4BE26E"/>
    <w:rsid w:val="7068D5FF"/>
    <w:rsid w:val="70AC5C15"/>
    <w:rsid w:val="72A93803"/>
    <w:rsid w:val="732BF593"/>
    <w:rsid w:val="737967DD"/>
    <w:rsid w:val="73BD48B0"/>
    <w:rsid w:val="73F1AE94"/>
    <w:rsid w:val="73FB955B"/>
    <w:rsid w:val="750AD81E"/>
    <w:rsid w:val="75488C03"/>
    <w:rsid w:val="75B396A0"/>
    <w:rsid w:val="75DB7B9B"/>
    <w:rsid w:val="7633557E"/>
    <w:rsid w:val="77077832"/>
    <w:rsid w:val="780DCCA3"/>
    <w:rsid w:val="783195EC"/>
    <w:rsid w:val="7908271A"/>
    <w:rsid w:val="796C942D"/>
    <w:rsid w:val="7A874ADB"/>
    <w:rsid w:val="7BCB0625"/>
    <w:rsid w:val="7BE1177E"/>
    <w:rsid w:val="7C2BA97A"/>
    <w:rsid w:val="7C3702C2"/>
    <w:rsid w:val="7CAD77A7"/>
    <w:rsid w:val="7D3FD9D7"/>
    <w:rsid w:val="7E02D18D"/>
    <w:rsid w:val="7E0E46AD"/>
    <w:rsid w:val="7E283775"/>
    <w:rsid w:val="7E742FC6"/>
    <w:rsid w:val="7FAACA2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A93CDB"/>
  <w15:chartTrackingRefBased/>
  <w15:docId w15:val="{51F5723F-39C9-4042-9ECA-691E57001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5EFA"/>
    <w:rPr>
      <w:rFonts w:eastAsia="SimSun"/>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D35EFA"/>
    <w:pPr>
      <w:widowControl w:val="0"/>
    </w:pPr>
    <w:rPr>
      <w:rFonts w:ascii="Arial" w:eastAsia="Arial" w:hAnsi="Arial" w:cs="Arial"/>
      <w:lang w:val="cs-CZ" w:eastAsia="cs-CZ" w:bidi="cs-CZ"/>
    </w:rPr>
  </w:style>
  <w:style w:type="character" w:customStyle="1" w:styleId="normaltextrun">
    <w:name w:val="normaltextrun"/>
    <w:basedOn w:val="DefaultParagraphFont"/>
    <w:uiPriority w:val="1"/>
    <w:rsid w:val="00D35EFA"/>
  </w:style>
  <w:style w:type="paragraph" w:customStyle="1" w:styleId="paragraph">
    <w:name w:val="paragraph"/>
    <w:basedOn w:val="Normal"/>
    <w:uiPriority w:val="1"/>
    <w:rsid w:val="00D35EFA"/>
    <w:pPr>
      <w:spacing w:beforeAutospacing="1" w:afterAutospacing="1"/>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D35EFA"/>
    <w:pPr>
      <w:ind w:left="720"/>
      <w:contextualSpacing/>
    </w:pPr>
  </w:style>
  <w:style w:type="table" w:styleId="TableGrid">
    <w:name w:val="Table Grid"/>
    <w:basedOn w:val="TableNormal"/>
    <w:uiPriority w:val="59"/>
    <w:rsid w:val="00D35EFA"/>
    <w:pPr>
      <w:spacing w:after="0" w:line="240" w:lineRule="auto"/>
    </w:pPr>
    <w:rPr>
      <w:rFonts w:eastAsia="SimSun"/>
      <w:kern w:val="0"/>
      <w:lang w:val="en-GB"/>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rsid w:val="00D35EFA"/>
    <w:pPr>
      <w:spacing w:line="240" w:lineRule="auto"/>
    </w:pPr>
    <w:rPr>
      <w:sz w:val="20"/>
      <w:szCs w:val="20"/>
    </w:rPr>
  </w:style>
  <w:style w:type="character" w:customStyle="1" w:styleId="CommentTextChar">
    <w:name w:val="Comment Text Char"/>
    <w:basedOn w:val="DefaultParagraphFont"/>
    <w:link w:val="CommentText"/>
    <w:uiPriority w:val="99"/>
    <w:rsid w:val="00D35EFA"/>
    <w:rPr>
      <w:rFonts w:eastAsia="SimSun"/>
      <w:kern w:val="0"/>
      <w:sz w:val="20"/>
      <w:szCs w:val="20"/>
      <w:lang w:val="en-GB"/>
      <w14:ligatures w14:val="none"/>
    </w:rPr>
  </w:style>
  <w:style w:type="character" w:styleId="CommentReference">
    <w:name w:val="annotation reference"/>
    <w:basedOn w:val="DefaultParagraphFont"/>
    <w:uiPriority w:val="99"/>
    <w:semiHidden/>
    <w:unhideWhenUsed/>
    <w:rsid w:val="00D35EFA"/>
    <w:rPr>
      <w:sz w:val="16"/>
      <w:szCs w:val="16"/>
    </w:rPr>
  </w:style>
  <w:style w:type="paragraph" w:styleId="CommentSubject">
    <w:name w:val="annotation subject"/>
    <w:basedOn w:val="CommentText"/>
    <w:next w:val="CommentText"/>
    <w:link w:val="CommentSubjectChar"/>
    <w:uiPriority w:val="99"/>
    <w:semiHidden/>
    <w:unhideWhenUsed/>
    <w:rsid w:val="008C78C8"/>
    <w:rPr>
      <w:b/>
      <w:bCs/>
    </w:rPr>
  </w:style>
  <w:style w:type="character" w:customStyle="1" w:styleId="CommentSubjectChar">
    <w:name w:val="Comment Subject Char"/>
    <w:basedOn w:val="CommentTextChar"/>
    <w:link w:val="CommentSubject"/>
    <w:uiPriority w:val="99"/>
    <w:semiHidden/>
    <w:rsid w:val="008C78C8"/>
    <w:rPr>
      <w:rFonts w:eastAsia="SimSun"/>
      <w:b/>
      <w:bCs/>
      <w:kern w:val="0"/>
      <w:sz w:val="20"/>
      <w:szCs w:val="20"/>
      <w:lang w:val="en-GB"/>
      <w14:ligatures w14:val="none"/>
    </w:rPr>
  </w:style>
  <w:style w:type="paragraph" w:styleId="Header">
    <w:name w:val="header"/>
    <w:basedOn w:val="Normal"/>
    <w:link w:val="HeaderChar"/>
    <w:uiPriority w:val="99"/>
    <w:unhideWhenUsed/>
    <w:rsid w:val="00A60C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10F"/>
    <w:rPr>
      <w:rFonts w:eastAsia="SimSun"/>
      <w:kern w:val="0"/>
      <w:lang w:val="en-GB"/>
      <w14:ligatures w14:val="none"/>
    </w:rPr>
  </w:style>
  <w:style w:type="paragraph" w:styleId="Footer">
    <w:name w:val="footer"/>
    <w:basedOn w:val="Normal"/>
    <w:link w:val="FooterChar"/>
    <w:uiPriority w:val="99"/>
    <w:unhideWhenUsed/>
    <w:rsid w:val="00A60C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10F"/>
    <w:rPr>
      <w:rFonts w:eastAsia="SimSun"/>
      <w:kern w:val="0"/>
      <w:lang w:val="en-GB"/>
      <w14:ligatures w14:val="none"/>
    </w:rPr>
  </w:style>
  <w:style w:type="character" w:styleId="Mention">
    <w:name w:val="Mention"/>
    <w:basedOn w:val="DefaultParagraphFont"/>
    <w:uiPriority w:val="99"/>
    <w:unhideWhenUsed/>
    <w:rsid w:val="0041676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96227">
      <w:bodyDiv w:val="1"/>
      <w:marLeft w:val="0"/>
      <w:marRight w:val="0"/>
      <w:marTop w:val="0"/>
      <w:marBottom w:val="0"/>
      <w:divBdr>
        <w:top w:val="none" w:sz="0" w:space="0" w:color="auto"/>
        <w:left w:val="none" w:sz="0" w:space="0" w:color="auto"/>
        <w:bottom w:val="none" w:sz="0" w:space="0" w:color="auto"/>
        <w:right w:val="none" w:sz="0" w:space="0" w:color="auto"/>
      </w:divBdr>
      <w:divsChild>
        <w:div w:id="172692418">
          <w:marLeft w:val="0"/>
          <w:marRight w:val="0"/>
          <w:marTop w:val="0"/>
          <w:marBottom w:val="0"/>
          <w:divBdr>
            <w:top w:val="none" w:sz="0" w:space="0" w:color="auto"/>
            <w:left w:val="none" w:sz="0" w:space="0" w:color="auto"/>
            <w:bottom w:val="none" w:sz="0" w:space="0" w:color="auto"/>
            <w:right w:val="none" w:sz="0" w:space="0" w:color="auto"/>
          </w:divBdr>
        </w:div>
      </w:divsChild>
    </w:div>
    <w:div w:id="72705645">
      <w:bodyDiv w:val="1"/>
      <w:marLeft w:val="0"/>
      <w:marRight w:val="0"/>
      <w:marTop w:val="0"/>
      <w:marBottom w:val="0"/>
      <w:divBdr>
        <w:top w:val="none" w:sz="0" w:space="0" w:color="auto"/>
        <w:left w:val="none" w:sz="0" w:space="0" w:color="auto"/>
        <w:bottom w:val="none" w:sz="0" w:space="0" w:color="auto"/>
        <w:right w:val="none" w:sz="0" w:space="0" w:color="auto"/>
      </w:divBdr>
    </w:div>
    <w:div w:id="80222618">
      <w:bodyDiv w:val="1"/>
      <w:marLeft w:val="0"/>
      <w:marRight w:val="0"/>
      <w:marTop w:val="0"/>
      <w:marBottom w:val="0"/>
      <w:divBdr>
        <w:top w:val="none" w:sz="0" w:space="0" w:color="auto"/>
        <w:left w:val="none" w:sz="0" w:space="0" w:color="auto"/>
        <w:bottom w:val="none" w:sz="0" w:space="0" w:color="auto"/>
        <w:right w:val="none" w:sz="0" w:space="0" w:color="auto"/>
      </w:divBdr>
    </w:div>
    <w:div w:id="1213927354">
      <w:bodyDiv w:val="1"/>
      <w:marLeft w:val="0"/>
      <w:marRight w:val="0"/>
      <w:marTop w:val="0"/>
      <w:marBottom w:val="0"/>
      <w:divBdr>
        <w:top w:val="none" w:sz="0" w:space="0" w:color="auto"/>
        <w:left w:val="none" w:sz="0" w:space="0" w:color="auto"/>
        <w:bottom w:val="none" w:sz="0" w:space="0" w:color="auto"/>
        <w:right w:val="none" w:sz="0" w:space="0" w:color="auto"/>
      </w:divBdr>
      <w:divsChild>
        <w:div w:id="1303198095">
          <w:marLeft w:val="0"/>
          <w:marRight w:val="0"/>
          <w:marTop w:val="0"/>
          <w:marBottom w:val="0"/>
          <w:divBdr>
            <w:top w:val="none" w:sz="0" w:space="0" w:color="auto"/>
            <w:left w:val="none" w:sz="0" w:space="0" w:color="auto"/>
            <w:bottom w:val="none" w:sz="0" w:space="0" w:color="auto"/>
            <w:right w:val="none" w:sz="0" w:space="0" w:color="auto"/>
          </w:divBdr>
        </w:div>
      </w:divsChild>
    </w:div>
    <w:div w:id="174549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14BBA683E1D046B00AAFA920307B5C" ma:contentTypeVersion="17" ma:contentTypeDescription="Create a new document." ma:contentTypeScope="" ma:versionID="37e8a169d67b902a7a3eb3646070de4c">
  <xsd:schema xmlns:xsd="http://www.w3.org/2001/XMLSchema" xmlns:xs="http://www.w3.org/2001/XMLSchema" xmlns:p="http://schemas.microsoft.com/office/2006/metadata/properties" xmlns:ns2="a81dcf5b-2d09-46d1-9738-67ceb4d082b7" xmlns:ns3="15c9263a-95b3-4ce1-b731-cb4669c96d8c" targetNamespace="http://schemas.microsoft.com/office/2006/metadata/properties" ma:root="true" ma:fieldsID="ecef175843b2b0bb661a84e34631346c" ns2:_="" ns3:_="">
    <xsd:import namespace="a81dcf5b-2d09-46d1-9738-67ceb4d082b7"/>
    <xsd:import namespace="15c9263a-95b3-4ce1-b731-cb4669c96d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ObjectDetectorVersions"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1dcf5b-2d09-46d1-9738-67ceb4d082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0cec18f-64e3-475c-b7ef-ac8bd502240b"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c9263a-95b3-4ce1-b731-cb4669c96d8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61013c0-785f-4481-b276-1668ac83b3b1}" ma:internalName="TaxCatchAll" ma:showField="CatchAllData" ma:web="15c9263a-95b3-4ce1-b731-cb4669c96d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81dcf5b-2d09-46d1-9738-67ceb4d082b7">
      <Terms xmlns="http://schemas.microsoft.com/office/infopath/2007/PartnerControls"/>
    </lcf76f155ced4ddcb4097134ff3c332f>
    <TaxCatchAll xmlns="15c9263a-95b3-4ce1-b731-cb4669c96d8c" xsi:nil="true"/>
  </documentManagement>
</p:properties>
</file>

<file path=customXml/itemProps1.xml><?xml version="1.0" encoding="utf-8"?>
<ds:datastoreItem xmlns:ds="http://schemas.openxmlformats.org/officeDocument/2006/customXml" ds:itemID="{7BF24900-71FF-4DFD-A058-81CA827CA3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1dcf5b-2d09-46d1-9738-67ceb4d082b7"/>
    <ds:schemaRef ds:uri="15c9263a-95b3-4ce1-b731-cb4669c96d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BDA11F-3447-4211-9213-F7D27C1E4120}">
  <ds:schemaRefs>
    <ds:schemaRef ds:uri="http://schemas.openxmlformats.org/officeDocument/2006/bibliography"/>
  </ds:schemaRefs>
</ds:datastoreItem>
</file>

<file path=customXml/itemProps3.xml><?xml version="1.0" encoding="utf-8"?>
<ds:datastoreItem xmlns:ds="http://schemas.openxmlformats.org/officeDocument/2006/customXml" ds:itemID="{B6BC29DC-8973-42A8-96F0-0F0C3E67A0D8}">
  <ds:schemaRefs>
    <ds:schemaRef ds:uri="http://schemas.microsoft.com/sharepoint/v3/contenttype/forms"/>
  </ds:schemaRefs>
</ds:datastoreItem>
</file>

<file path=customXml/itemProps4.xml><?xml version="1.0" encoding="utf-8"?>
<ds:datastoreItem xmlns:ds="http://schemas.openxmlformats.org/officeDocument/2006/customXml" ds:itemID="{EDE6F776-DB5A-4F7E-9509-AF250FADF530}">
  <ds:schemaRefs>
    <ds:schemaRef ds:uri="http://schemas.microsoft.com/office/2006/metadata/properties"/>
    <ds:schemaRef ds:uri="http://schemas.microsoft.com/office/infopath/2007/PartnerControls"/>
    <ds:schemaRef ds:uri="a81dcf5b-2d09-46d1-9738-67ceb4d082b7"/>
    <ds:schemaRef ds:uri="15c9263a-95b3-4ce1-b731-cb4669c96d8c"/>
  </ds:schemaRefs>
</ds:datastoreItem>
</file>

<file path=docMetadata/LabelInfo.xml><?xml version="1.0" encoding="utf-8"?>
<clbl:labelList xmlns:clbl="http://schemas.microsoft.com/office/2020/mipLabelMetadata">
  <clbl:label id="{f8e024d6-51f2-471b-ac2c-b1117d65062e}" enabled="1" method="Standard" siteId="{1d4fae52-39b3-4bfa-b0b3-022956b11194}" removed="0"/>
</clbl:labelList>
</file>

<file path=docProps/app.xml><?xml version="1.0" encoding="utf-8"?>
<Properties xmlns="http://schemas.openxmlformats.org/officeDocument/2006/extended-properties" xmlns:vt="http://schemas.openxmlformats.org/officeDocument/2006/docPropsVTypes">
  <Template>Normal</Template>
  <TotalTime>1</TotalTime>
  <Pages>2</Pages>
  <Words>708</Words>
  <Characters>4036</Characters>
  <Application>Microsoft Office Word</Application>
  <DocSecurity>0</DocSecurity>
  <Lines>33</Lines>
  <Paragraphs>9</Paragraphs>
  <ScaleCrop>false</ScaleCrop>
  <Company/>
  <LinksUpToDate>false</LinksUpToDate>
  <CharactersWithSpaces>4735</CharactersWithSpaces>
  <SharedDoc>false</SharedDoc>
  <HLinks>
    <vt:vector size="12" baseType="variant">
      <vt:variant>
        <vt:i4>5963830</vt:i4>
      </vt:variant>
      <vt:variant>
        <vt:i4>3</vt:i4>
      </vt:variant>
      <vt:variant>
        <vt:i4>0</vt:i4>
      </vt:variant>
      <vt:variant>
        <vt:i4>5</vt:i4>
      </vt:variant>
      <vt:variant>
        <vt:lpwstr>mailto:i.bhatia@unesco.org</vt:lpwstr>
      </vt:variant>
      <vt:variant>
        <vt:lpwstr/>
      </vt:variant>
      <vt:variant>
        <vt:i4>5963830</vt:i4>
      </vt:variant>
      <vt:variant>
        <vt:i4>0</vt:i4>
      </vt:variant>
      <vt:variant>
        <vt:i4>0</vt:i4>
      </vt:variant>
      <vt:variant>
        <vt:i4>5</vt:i4>
      </vt:variant>
      <vt:variant>
        <vt:lpwstr>mailto:i.bhatia@unesco.org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Poisson, Esther</dc:creator>
  <cp:keywords/>
  <dc:description/>
  <cp:lastModifiedBy>Natalia Gonzalez Alarcon</cp:lastModifiedBy>
  <cp:revision>2</cp:revision>
  <dcterms:created xsi:type="dcterms:W3CDTF">2024-12-23T16:25:00Z</dcterms:created>
  <dcterms:modified xsi:type="dcterms:W3CDTF">2024-12-23T16:25:00Z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0x010100C114BBA683E1D046B00AAFA920307B5C</vt:lpwstr>
  </property>
  <property fmtid="{D5CDD505-2E9C-101B-9397-08002B2CF9AE}" pid="3" name="MediaServiceImageTags">
    <vt:lpwstr/>
  </property>
</Properties>
</file>